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341B7" w14:textId="77777777" w:rsidR="00B47E88" w:rsidRDefault="00C61DBA" w:rsidP="00685CD7">
      <w:pPr>
        <w:pStyle w:val="ListeParagraf"/>
        <w:numPr>
          <w:ilvl w:val="0"/>
          <w:numId w:val="1"/>
        </w:numPr>
        <w:ind w:left="284" w:hanging="284"/>
        <w:jc w:val="both"/>
        <w:rPr>
          <w:rFonts w:asciiTheme="majorHAnsi" w:hAnsiTheme="majorHAnsi" w:cstheme="majorHAnsi"/>
          <w:b/>
        </w:rPr>
      </w:pPr>
      <w:bookmarkStart w:id="0" w:name="_GoBack"/>
      <w:bookmarkEnd w:id="0"/>
      <w:r w:rsidRPr="00685CD7">
        <w:rPr>
          <w:rFonts w:asciiTheme="majorHAnsi" w:hAnsiTheme="majorHAnsi" w:cstheme="majorHAnsi"/>
          <w:b/>
        </w:rPr>
        <w:t xml:space="preserve">AMAÇ VE KAPSAM </w:t>
      </w:r>
    </w:p>
    <w:p w14:paraId="0DBD07F6" w14:textId="1A66AB26" w:rsidR="00F431CD" w:rsidRPr="00F431CD" w:rsidRDefault="00F431CD" w:rsidP="00F431CD">
      <w:pPr>
        <w:jc w:val="both"/>
        <w:rPr>
          <w:rFonts w:asciiTheme="majorHAnsi" w:hAnsiTheme="majorHAnsi" w:cstheme="majorHAnsi"/>
        </w:rPr>
      </w:pPr>
      <w:r w:rsidRPr="00F431CD">
        <w:rPr>
          <w:rFonts w:asciiTheme="majorHAnsi" w:hAnsiTheme="majorHAnsi" w:cstheme="majorHAnsi"/>
        </w:rPr>
        <w:t>Bu</w:t>
      </w:r>
      <w:r>
        <w:rPr>
          <w:rFonts w:asciiTheme="majorHAnsi" w:hAnsiTheme="majorHAnsi" w:cstheme="majorHAnsi"/>
        </w:rPr>
        <w:t xml:space="preserve"> talimat </w:t>
      </w:r>
      <w:r w:rsidR="00500CE3">
        <w:rPr>
          <w:rFonts w:asciiTheme="majorHAnsi" w:hAnsiTheme="majorHAnsi" w:cstheme="majorHAnsi"/>
        </w:rPr>
        <w:t xml:space="preserve">BAŞKENT NET </w:t>
      </w:r>
      <w:r w:rsidR="006B2663">
        <w:rPr>
          <w:rFonts w:asciiTheme="majorHAnsi" w:hAnsiTheme="majorHAnsi" w:cstheme="majorHAnsi"/>
        </w:rPr>
        <w:t>BELGELENDİRME</w:t>
      </w:r>
      <w:r w:rsidR="00AD3324">
        <w:rPr>
          <w:rFonts w:asciiTheme="majorHAnsi" w:hAnsiTheme="majorHAnsi" w:cstheme="majorHAnsi"/>
        </w:rPr>
        <w:t xml:space="preserve"> tarafından gerçekleştirilen değerlendirmeleri başarı ile tamamlayarak belge almaya hak kazanan kişilerin sertifika, marka ve logo kullanım haklarını ve uyması gereken kuralları tanımlamaktadır. </w:t>
      </w:r>
    </w:p>
    <w:p w14:paraId="27E73339" w14:textId="2A8587D1" w:rsidR="00761EF1" w:rsidRDefault="00761EF1" w:rsidP="00685CD7">
      <w:pPr>
        <w:pStyle w:val="ListeParagraf"/>
        <w:numPr>
          <w:ilvl w:val="0"/>
          <w:numId w:val="1"/>
        </w:numPr>
        <w:ind w:left="284" w:hanging="284"/>
        <w:jc w:val="both"/>
        <w:rPr>
          <w:rFonts w:asciiTheme="majorHAnsi" w:hAnsiTheme="majorHAnsi" w:cstheme="majorHAnsi"/>
          <w:b/>
        </w:rPr>
      </w:pPr>
      <w:r>
        <w:rPr>
          <w:rFonts w:asciiTheme="majorHAnsi" w:hAnsiTheme="majorHAnsi" w:cstheme="majorHAnsi"/>
          <w:b/>
        </w:rPr>
        <w:t xml:space="preserve">TANIMLAR </w:t>
      </w:r>
    </w:p>
    <w:p w14:paraId="2DD0EF5B" w14:textId="47F8ABD2" w:rsidR="00761EF1" w:rsidRDefault="00761EF1" w:rsidP="00343A4C">
      <w:pPr>
        <w:jc w:val="both"/>
        <w:rPr>
          <w:rFonts w:asciiTheme="majorHAnsi" w:hAnsiTheme="majorHAnsi" w:cstheme="majorHAnsi"/>
          <w:b/>
        </w:rPr>
      </w:pPr>
      <w:r>
        <w:rPr>
          <w:rFonts w:asciiTheme="majorHAnsi" w:hAnsiTheme="majorHAnsi" w:cstheme="majorHAnsi"/>
          <w:b/>
        </w:rPr>
        <w:t xml:space="preserve">Logo : </w:t>
      </w:r>
      <w:r w:rsidR="00500CE3">
        <w:rPr>
          <w:rFonts w:asciiTheme="majorHAnsi" w:hAnsiTheme="majorHAnsi" w:cstheme="majorHAnsi"/>
        </w:rPr>
        <w:t xml:space="preserve">BAŞKENT NET </w:t>
      </w:r>
      <w:r w:rsidR="006B2663">
        <w:rPr>
          <w:rFonts w:asciiTheme="majorHAnsi" w:hAnsiTheme="majorHAnsi" w:cstheme="majorHAnsi"/>
        </w:rPr>
        <w:t>BELGELENDİRME</w:t>
      </w:r>
      <w:r w:rsidRPr="00761EF1">
        <w:rPr>
          <w:rFonts w:asciiTheme="majorHAnsi" w:hAnsiTheme="majorHAnsi" w:cstheme="majorHAnsi"/>
        </w:rPr>
        <w:t>, MYK ve T</w:t>
      </w:r>
      <w:r w:rsidR="00E024DA">
        <w:rPr>
          <w:rFonts w:asciiTheme="majorHAnsi" w:hAnsiTheme="majorHAnsi" w:cstheme="majorHAnsi"/>
        </w:rPr>
        <w:t>ÜRKAK</w:t>
      </w:r>
      <w:r w:rsidRPr="00761EF1">
        <w:rPr>
          <w:rFonts w:asciiTheme="majorHAnsi" w:hAnsiTheme="majorHAnsi" w:cstheme="majorHAnsi"/>
        </w:rPr>
        <w:t xml:space="preserve"> tarafından ken</w:t>
      </w:r>
      <w:r w:rsidR="006457D1">
        <w:rPr>
          <w:rFonts w:asciiTheme="majorHAnsi" w:hAnsiTheme="majorHAnsi" w:cstheme="majorHAnsi"/>
        </w:rPr>
        <w:t>d</w:t>
      </w:r>
      <w:r w:rsidRPr="00761EF1">
        <w:rPr>
          <w:rFonts w:asciiTheme="majorHAnsi" w:hAnsiTheme="majorHAnsi" w:cstheme="majorHAnsi"/>
        </w:rPr>
        <w:t>i ismini ve faaliyetlerini tanıtmak için kullandıkları sembol</w:t>
      </w:r>
      <w:r>
        <w:rPr>
          <w:rFonts w:asciiTheme="majorHAnsi" w:hAnsiTheme="majorHAnsi" w:cstheme="majorHAnsi"/>
          <w:b/>
        </w:rPr>
        <w:t xml:space="preserve"> </w:t>
      </w:r>
    </w:p>
    <w:p w14:paraId="2686EF38" w14:textId="37FC8260" w:rsidR="00343A4C" w:rsidRDefault="00343A4C" w:rsidP="00761EF1">
      <w:pPr>
        <w:jc w:val="center"/>
        <w:rPr>
          <w:rFonts w:asciiTheme="majorHAnsi" w:hAnsiTheme="majorHAnsi" w:cstheme="majorHAnsi"/>
          <w:b/>
        </w:rPr>
      </w:pPr>
    </w:p>
    <w:p w14:paraId="5B9145D4" w14:textId="409BB991" w:rsidR="00343A4C" w:rsidRDefault="00500CE3" w:rsidP="00500CE3">
      <w:pPr>
        <w:jc w:val="center"/>
        <w:rPr>
          <w:rFonts w:asciiTheme="majorHAnsi" w:hAnsiTheme="majorHAnsi" w:cstheme="majorHAnsi"/>
          <w:b/>
        </w:rPr>
      </w:pPr>
      <w:r>
        <w:rPr>
          <w:noProof/>
          <w:lang w:eastAsia="tr-TR"/>
        </w:rPr>
        <w:drawing>
          <wp:inline distT="0" distB="0" distL="0" distR="0" wp14:anchorId="68AF8D0F" wp14:editId="29DF9CE2">
            <wp:extent cx="1774720" cy="1255594"/>
            <wp:effectExtent l="0" t="0" r="381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4344" cy="1262403"/>
                    </a:xfrm>
                    <a:prstGeom prst="rect">
                      <a:avLst/>
                    </a:prstGeom>
                  </pic:spPr>
                </pic:pic>
              </a:graphicData>
            </a:graphic>
          </wp:inline>
        </w:drawing>
      </w:r>
    </w:p>
    <w:p w14:paraId="437B4628" w14:textId="3CA45D92" w:rsidR="00761EF1" w:rsidRDefault="00761EF1" w:rsidP="00761EF1">
      <w:pPr>
        <w:jc w:val="center"/>
        <w:rPr>
          <w:rFonts w:asciiTheme="majorHAnsi" w:hAnsiTheme="majorHAnsi" w:cstheme="majorHAnsi"/>
        </w:rPr>
      </w:pPr>
      <w:r>
        <w:rPr>
          <w:rFonts w:asciiTheme="majorHAnsi" w:hAnsiTheme="majorHAnsi" w:cstheme="majorHAnsi"/>
          <w:b/>
        </w:rPr>
        <w:t xml:space="preserve">Şekil 1: </w:t>
      </w:r>
      <w:r w:rsidR="00500CE3">
        <w:rPr>
          <w:rFonts w:asciiTheme="majorHAnsi" w:hAnsiTheme="majorHAnsi" w:cstheme="majorHAnsi"/>
        </w:rPr>
        <w:t xml:space="preserve">BAŞKENT NET </w:t>
      </w:r>
      <w:r w:rsidR="006B2663">
        <w:rPr>
          <w:rFonts w:asciiTheme="majorHAnsi" w:hAnsiTheme="majorHAnsi" w:cstheme="majorHAnsi"/>
        </w:rPr>
        <w:t>BELGELENDİRME</w:t>
      </w:r>
      <w:r w:rsidRPr="00761EF1">
        <w:rPr>
          <w:rFonts w:asciiTheme="majorHAnsi" w:hAnsiTheme="majorHAnsi" w:cstheme="majorHAnsi"/>
        </w:rPr>
        <w:t xml:space="preserve"> Logosu</w:t>
      </w:r>
    </w:p>
    <w:p w14:paraId="767B50AC" w14:textId="380A9289" w:rsidR="00761EF1" w:rsidRDefault="00500CE3" w:rsidP="003B243B">
      <w:pPr>
        <w:jc w:val="both"/>
        <w:rPr>
          <w:rFonts w:asciiTheme="majorHAnsi" w:hAnsiTheme="majorHAnsi" w:cstheme="majorHAnsi"/>
        </w:rPr>
      </w:pPr>
      <w:r>
        <w:rPr>
          <w:rFonts w:asciiTheme="majorHAnsi" w:hAnsiTheme="majorHAnsi" w:cstheme="majorHAnsi"/>
          <w:b/>
        </w:rPr>
        <w:t xml:space="preserve">BAŞKENT NET </w:t>
      </w:r>
      <w:r w:rsidR="006B2663">
        <w:rPr>
          <w:rFonts w:asciiTheme="majorHAnsi" w:hAnsiTheme="majorHAnsi" w:cstheme="majorHAnsi"/>
          <w:b/>
        </w:rPr>
        <w:t>BELGELENDİRME</w:t>
      </w:r>
      <w:r w:rsidR="00761EF1" w:rsidRPr="00761EF1">
        <w:rPr>
          <w:rFonts w:asciiTheme="majorHAnsi" w:hAnsiTheme="majorHAnsi" w:cstheme="majorHAnsi"/>
          <w:b/>
        </w:rPr>
        <w:t xml:space="preserve"> Sertifika Markası</w:t>
      </w:r>
      <w:r w:rsidR="00761EF1">
        <w:rPr>
          <w:rFonts w:asciiTheme="majorHAnsi" w:hAnsiTheme="majorHAnsi" w:cstheme="majorHAnsi"/>
        </w:rPr>
        <w:t xml:space="preserve"> : </w:t>
      </w:r>
      <w:r>
        <w:rPr>
          <w:rFonts w:asciiTheme="majorHAnsi" w:hAnsiTheme="majorHAnsi" w:cstheme="majorHAnsi"/>
        </w:rPr>
        <w:t xml:space="preserve">BAŞKENT NET </w:t>
      </w:r>
      <w:r w:rsidR="006B2663">
        <w:rPr>
          <w:rFonts w:asciiTheme="majorHAnsi" w:hAnsiTheme="majorHAnsi" w:cstheme="majorHAnsi"/>
        </w:rPr>
        <w:t>BELGELENDİRME</w:t>
      </w:r>
      <w:r w:rsidR="006457D1">
        <w:rPr>
          <w:rFonts w:asciiTheme="majorHAnsi" w:hAnsiTheme="majorHAnsi" w:cstheme="majorHAnsi"/>
        </w:rPr>
        <w:t>’</w:t>
      </w:r>
      <w:r w:rsidR="001D42EB">
        <w:rPr>
          <w:rFonts w:asciiTheme="majorHAnsi" w:hAnsiTheme="majorHAnsi" w:cstheme="majorHAnsi"/>
        </w:rPr>
        <w:t>nin</w:t>
      </w:r>
      <w:r w:rsidR="00761EF1">
        <w:rPr>
          <w:rFonts w:asciiTheme="majorHAnsi" w:hAnsiTheme="majorHAnsi" w:cstheme="majorHAnsi"/>
        </w:rPr>
        <w:t xml:space="preserve"> belgeli kişiye belge statülerini göstermek için kullanım hakkı tanıdığı sembolü, </w:t>
      </w:r>
    </w:p>
    <w:p w14:paraId="08A454FC" w14:textId="0A242681" w:rsidR="0032226C" w:rsidRDefault="0032226C" w:rsidP="003B243B">
      <w:pPr>
        <w:jc w:val="both"/>
        <w:rPr>
          <w:rFonts w:asciiTheme="majorHAnsi" w:hAnsiTheme="majorHAnsi" w:cstheme="majorHAnsi"/>
        </w:rPr>
      </w:pPr>
    </w:p>
    <w:p w14:paraId="27E5DA76" w14:textId="52D99B7F" w:rsidR="0032226C" w:rsidRPr="003B243B" w:rsidRDefault="0032226C" w:rsidP="003B243B">
      <w:pPr>
        <w:jc w:val="both"/>
        <w:rPr>
          <w:rFonts w:asciiTheme="majorHAnsi" w:hAnsiTheme="majorHAnsi" w:cstheme="majorHAnsi"/>
        </w:rPr>
      </w:pPr>
      <w:r>
        <w:rPr>
          <w:rFonts w:asciiTheme="majorHAnsi" w:hAnsiTheme="majorHAnsi" w:cstheme="majorHAnsi"/>
        </w:rPr>
        <w:t xml:space="preserve">                                                                                     </w:t>
      </w:r>
      <w:r>
        <w:rPr>
          <w:rFonts w:asciiTheme="majorHAnsi" w:hAnsiTheme="majorHAnsi" w:cstheme="majorHAnsi"/>
          <w:noProof/>
          <w:lang w:eastAsia="tr-TR"/>
        </w:rPr>
        <w:drawing>
          <wp:inline distT="0" distB="0" distL="0" distR="0" wp14:anchorId="012F30AE" wp14:editId="062A04A5">
            <wp:extent cx="1549210" cy="1344017"/>
            <wp:effectExtent l="0" t="0" r="635"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8">
                      <a:extLst>
                        <a:ext uri="{28A0092B-C50C-407E-A947-70E740481C1C}">
                          <a14:useLocalDpi xmlns:a14="http://schemas.microsoft.com/office/drawing/2010/main" val="0"/>
                        </a:ext>
                      </a:extLst>
                    </a:blip>
                    <a:stretch>
                      <a:fillRect/>
                    </a:stretch>
                  </pic:blipFill>
                  <pic:spPr>
                    <a:xfrm>
                      <a:off x="0" y="0"/>
                      <a:ext cx="1570681" cy="1362644"/>
                    </a:xfrm>
                    <a:prstGeom prst="rect">
                      <a:avLst/>
                    </a:prstGeom>
                  </pic:spPr>
                </pic:pic>
              </a:graphicData>
            </a:graphic>
          </wp:inline>
        </w:drawing>
      </w:r>
    </w:p>
    <w:p w14:paraId="73D2C0CE" w14:textId="25892883" w:rsidR="00761EF1" w:rsidRDefault="00761EF1" w:rsidP="00761EF1">
      <w:pPr>
        <w:jc w:val="center"/>
        <w:rPr>
          <w:rFonts w:asciiTheme="majorHAnsi" w:hAnsiTheme="majorHAnsi" w:cstheme="majorHAnsi"/>
        </w:rPr>
      </w:pPr>
      <w:r>
        <w:rPr>
          <w:rFonts w:asciiTheme="majorHAnsi" w:hAnsiTheme="majorHAnsi" w:cstheme="majorHAnsi"/>
          <w:b/>
        </w:rPr>
        <w:t xml:space="preserve">Şekil 2: </w:t>
      </w:r>
      <w:r w:rsidR="00500CE3">
        <w:rPr>
          <w:rFonts w:asciiTheme="majorHAnsi" w:hAnsiTheme="majorHAnsi" w:cstheme="majorHAnsi"/>
        </w:rPr>
        <w:t xml:space="preserve">BAŞKENT NET </w:t>
      </w:r>
      <w:r w:rsidR="006B2663">
        <w:rPr>
          <w:rFonts w:asciiTheme="majorHAnsi" w:hAnsiTheme="majorHAnsi" w:cstheme="majorHAnsi"/>
        </w:rPr>
        <w:t>BELGELENDİRME</w:t>
      </w:r>
      <w:r w:rsidR="006457D1">
        <w:rPr>
          <w:rFonts w:asciiTheme="majorHAnsi" w:hAnsiTheme="majorHAnsi" w:cstheme="majorHAnsi"/>
        </w:rPr>
        <w:t xml:space="preserve"> </w:t>
      </w:r>
      <w:r w:rsidRPr="00761EF1">
        <w:rPr>
          <w:rFonts w:asciiTheme="majorHAnsi" w:hAnsiTheme="majorHAnsi" w:cstheme="majorHAnsi"/>
        </w:rPr>
        <w:t>Sertifika Markası</w:t>
      </w:r>
    </w:p>
    <w:p w14:paraId="773B9572" w14:textId="77777777" w:rsidR="00761EF1" w:rsidRDefault="00761EF1" w:rsidP="00761EF1">
      <w:pPr>
        <w:jc w:val="both"/>
        <w:rPr>
          <w:rFonts w:asciiTheme="majorHAnsi" w:hAnsiTheme="majorHAnsi" w:cstheme="majorHAnsi"/>
        </w:rPr>
      </w:pPr>
      <w:r w:rsidRPr="00761EF1">
        <w:rPr>
          <w:rFonts w:asciiTheme="majorHAnsi" w:hAnsiTheme="majorHAnsi" w:cstheme="majorHAnsi"/>
          <w:b/>
        </w:rPr>
        <w:t xml:space="preserve">TÜRKAK Akreditasyon Markası : </w:t>
      </w:r>
      <w:r w:rsidRPr="00761EF1">
        <w:rPr>
          <w:rFonts w:asciiTheme="majorHAnsi" w:hAnsiTheme="majorHAnsi" w:cstheme="majorHAnsi"/>
        </w:rPr>
        <w:t>TÜRKAK tarafından akredite edilmiş kuruluşların akreditasyon statülerini göstermek için kullandığı semboldür. Akreditasyon Markası TÜRKAK logosunun altına akreditasyon alanı, akreditasyona konu olan standardın numarası ve akredite edilmiş kuruluşun akreditasyon numarasının eklenmesi ile oluşturulur.</w:t>
      </w:r>
    </w:p>
    <w:p w14:paraId="43E124EF" w14:textId="59366C8B" w:rsidR="00761EF1" w:rsidRDefault="00416F8B" w:rsidP="00761EF1">
      <w:pPr>
        <w:jc w:val="center"/>
        <w:rPr>
          <w:rFonts w:asciiTheme="majorHAnsi" w:hAnsiTheme="majorHAnsi" w:cstheme="majorHAnsi"/>
        </w:rPr>
      </w:pPr>
      <w:r>
        <w:rPr>
          <w:rFonts w:asciiTheme="majorHAnsi" w:hAnsiTheme="majorHAnsi" w:cstheme="majorHAnsi"/>
          <w:noProof/>
          <w:lang w:eastAsia="tr-TR"/>
        </w:rPr>
        <w:lastRenderedPageBreak/>
        <w:drawing>
          <wp:inline distT="0" distB="0" distL="0" distR="0" wp14:anchorId="545438EC" wp14:editId="423DD58D">
            <wp:extent cx="1266825" cy="1143000"/>
            <wp:effectExtent l="0" t="0" r="9525" b="0"/>
            <wp:docPr id="3" name="Resim 1"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Alıntıs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143000"/>
                    </a:xfrm>
                    <a:prstGeom prst="rect">
                      <a:avLst/>
                    </a:prstGeom>
                    <a:noFill/>
                    <a:ln>
                      <a:noFill/>
                    </a:ln>
                  </pic:spPr>
                </pic:pic>
              </a:graphicData>
            </a:graphic>
          </wp:inline>
        </w:drawing>
      </w:r>
    </w:p>
    <w:p w14:paraId="01F13CD0" w14:textId="2388EB61" w:rsidR="008723AA" w:rsidRDefault="00761EF1" w:rsidP="0024043D">
      <w:pPr>
        <w:jc w:val="center"/>
        <w:rPr>
          <w:rFonts w:asciiTheme="majorHAnsi" w:hAnsiTheme="majorHAnsi" w:cstheme="majorHAnsi"/>
        </w:rPr>
      </w:pPr>
      <w:r w:rsidRPr="008723AA">
        <w:rPr>
          <w:rFonts w:asciiTheme="majorHAnsi" w:hAnsiTheme="majorHAnsi" w:cstheme="majorHAnsi"/>
          <w:b/>
        </w:rPr>
        <w:t>Şekil 3:</w:t>
      </w:r>
      <w:r>
        <w:rPr>
          <w:rFonts w:asciiTheme="majorHAnsi" w:hAnsiTheme="majorHAnsi" w:cstheme="majorHAnsi"/>
        </w:rPr>
        <w:t xml:space="preserve"> </w:t>
      </w:r>
      <w:r w:rsidRPr="00761EF1">
        <w:rPr>
          <w:rFonts w:asciiTheme="majorHAnsi" w:hAnsiTheme="majorHAnsi" w:cstheme="majorHAnsi"/>
        </w:rPr>
        <w:t>TÜRKAK Akreditasyon Markası</w:t>
      </w:r>
    </w:p>
    <w:p w14:paraId="1EB6B6BB" w14:textId="77777777" w:rsidR="008723AA" w:rsidRDefault="008723AA" w:rsidP="008723AA">
      <w:pPr>
        <w:jc w:val="both"/>
        <w:rPr>
          <w:rFonts w:asciiTheme="majorHAnsi" w:hAnsiTheme="majorHAnsi" w:cstheme="majorHAnsi"/>
        </w:rPr>
      </w:pPr>
      <w:r>
        <w:rPr>
          <w:rFonts w:asciiTheme="majorHAnsi" w:hAnsiTheme="majorHAnsi" w:cstheme="majorHAnsi"/>
          <w:b/>
        </w:rPr>
        <w:t xml:space="preserve">MYK Yetki Markası : </w:t>
      </w:r>
      <w:r>
        <w:rPr>
          <w:rFonts w:asciiTheme="majorHAnsi" w:hAnsiTheme="majorHAnsi" w:cstheme="majorHAnsi"/>
        </w:rPr>
        <w:t xml:space="preserve">Mesleki Yeterlilik </w:t>
      </w:r>
      <w:r w:rsidRPr="008723AA">
        <w:rPr>
          <w:rFonts w:asciiTheme="majorHAnsi" w:hAnsiTheme="majorHAnsi" w:cstheme="majorHAnsi"/>
        </w:rPr>
        <w:t>Kurumu</w:t>
      </w:r>
      <w:r>
        <w:rPr>
          <w:rFonts w:asciiTheme="majorHAnsi" w:hAnsiTheme="majorHAnsi" w:cstheme="majorHAnsi"/>
        </w:rPr>
        <w:t>’</w:t>
      </w:r>
      <w:r w:rsidRPr="008723AA">
        <w:rPr>
          <w:rFonts w:asciiTheme="majorHAnsi" w:hAnsiTheme="majorHAnsi" w:cstheme="majorHAnsi"/>
        </w:rPr>
        <w:t>n</w:t>
      </w:r>
      <w:r>
        <w:rPr>
          <w:rFonts w:asciiTheme="majorHAnsi" w:hAnsiTheme="majorHAnsi" w:cstheme="majorHAnsi"/>
        </w:rPr>
        <w:t>un</w:t>
      </w:r>
      <w:r w:rsidRPr="008723AA">
        <w:rPr>
          <w:rFonts w:asciiTheme="majorHAnsi" w:hAnsiTheme="majorHAnsi" w:cstheme="majorHAnsi"/>
        </w:rPr>
        <w:t xml:space="preserve"> yetkilendirdiği sınav ve belgelendirme kuruluşları tarafından</w:t>
      </w:r>
      <w:r>
        <w:rPr>
          <w:rFonts w:asciiTheme="majorHAnsi" w:hAnsiTheme="majorHAnsi" w:cstheme="majorHAnsi"/>
        </w:rPr>
        <w:t xml:space="preserve"> </w:t>
      </w:r>
      <w:r w:rsidRPr="008723AA">
        <w:rPr>
          <w:rFonts w:asciiTheme="majorHAnsi" w:hAnsiTheme="majorHAnsi" w:cstheme="majorHAnsi"/>
        </w:rPr>
        <w:t>kullanılan MYK markasını</w:t>
      </w:r>
    </w:p>
    <w:p w14:paraId="628CDC21" w14:textId="77777777" w:rsidR="008723AA" w:rsidRDefault="008723AA" w:rsidP="008723AA">
      <w:pPr>
        <w:jc w:val="center"/>
        <w:rPr>
          <w:rFonts w:asciiTheme="majorHAnsi" w:hAnsiTheme="majorHAnsi" w:cstheme="majorHAnsi"/>
          <w:b/>
        </w:rPr>
      </w:pPr>
      <w:r>
        <w:rPr>
          <w:rFonts w:asciiTheme="majorHAnsi" w:hAnsiTheme="majorHAnsi" w:cstheme="majorHAnsi"/>
          <w:b/>
          <w:noProof/>
          <w:lang w:eastAsia="tr-TR"/>
        </w:rPr>
        <w:drawing>
          <wp:inline distT="0" distB="0" distL="0" distR="0" wp14:anchorId="3E1886CF" wp14:editId="4DF87B34">
            <wp:extent cx="786809" cy="1044981"/>
            <wp:effectExtent l="0" t="0" r="0" b="3175"/>
            <wp:docPr id="2" name="Resim 2" descr="C:\Users\ESRA ÖZYÜREK\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RA ÖZYÜREK\AppData\Local\Microsoft\Windows\INetCache\Content.Word\unna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259" cy="1048235"/>
                    </a:xfrm>
                    <a:prstGeom prst="rect">
                      <a:avLst/>
                    </a:prstGeom>
                    <a:noFill/>
                    <a:ln>
                      <a:noFill/>
                    </a:ln>
                  </pic:spPr>
                </pic:pic>
              </a:graphicData>
            </a:graphic>
          </wp:inline>
        </w:drawing>
      </w:r>
    </w:p>
    <w:p w14:paraId="50E5D7AC" w14:textId="77777777" w:rsidR="008723AA" w:rsidRPr="008723AA" w:rsidRDefault="008723AA" w:rsidP="008723AA">
      <w:pPr>
        <w:jc w:val="center"/>
        <w:rPr>
          <w:rFonts w:asciiTheme="majorHAnsi" w:hAnsiTheme="majorHAnsi" w:cstheme="majorHAnsi"/>
        </w:rPr>
      </w:pPr>
      <w:r>
        <w:rPr>
          <w:rFonts w:asciiTheme="majorHAnsi" w:hAnsiTheme="majorHAnsi" w:cstheme="majorHAnsi"/>
          <w:b/>
        </w:rPr>
        <w:t xml:space="preserve">Şekil 4 : </w:t>
      </w:r>
      <w:r w:rsidRPr="008723AA">
        <w:rPr>
          <w:rFonts w:asciiTheme="majorHAnsi" w:hAnsiTheme="majorHAnsi" w:cstheme="majorHAnsi"/>
        </w:rPr>
        <w:t>MYK Yetki Markası</w:t>
      </w:r>
    </w:p>
    <w:p w14:paraId="1C8FBABA" w14:textId="77777777" w:rsidR="00F431CD" w:rsidRDefault="00F431CD" w:rsidP="00685CD7">
      <w:pPr>
        <w:pStyle w:val="ListeParagraf"/>
        <w:numPr>
          <w:ilvl w:val="0"/>
          <w:numId w:val="1"/>
        </w:numPr>
        <w:ind w:left="284" w:hanging="284"/>
        <w:jc w:val="both"/>
        <w:rPr>
          <w:rFonts w:asciiTheme="majorHAnsi" w:hAnsiTheme="majorHAnsi" w:cstheme="majorHAnsi"/>
          <w:b/>
        </w:rPr>
      </w:pPr>
      <w:r>
        <w:rPr>
          <w:rFonts w:asciiTheme="majorHAnsi" w:hAnsiTheme="majorHAnsi" w:cstheme="majorHAnsi"/>
          <w:b/>
        </w:rPr>
        <w:t>UYGULAMA</w:t>
      </w:r>
    </w:p>
    <w:p w14:paraId="50FB31DC" w14:textId="77777777" w:rsidR="00C07BC4" w:rsidRDefault="00C07BC4" w:rsidP="00C07BC4">
      <w:pPr>
        <w:jc w:val="both"/>
        <w:rPr>
          <w:rFonts w:asciiTheme="majorHAnsi" w:hAnsiTheme="majorHAnsi" w:cstheme="majorHAnsi"/>
        </w:rPr>
      </w:pPr>
      <w:r w:rsidRPr="00C07BC4">
        <w:rPr>
          <w:rFonts w:asciiTheme="majorHAnsi" w:hAnsiTheme="majorHAnsi" w:cstheme="majorHAnsi"/>
        </w:rPr>
        <w:t>Belgeli kişiler</w:t>
      </w:r>
      <w:r w:rsidR="00AB1498">
        <w:rPr>
          <w:rFonts w:asciiTheme="majorHAnsi" w:hAnsiTheme="majorHAnsi" w:cstheme="majorHAnsi"/>
        </w:rPr>
        <w:t xml:space="preserve"> ve çalıştıkları kuruluşlar</w:t>
      </w:r>
      <w:r w:rsidRPr="00C07BC4">
        <w:rPr>
          <w:rFonts w:asciiTheme="majorHAnsi" w:hAnsiTheme="majorHAnsi" w:cstheme="majorHAnsi"/>
        </w:rPr>
        <w:t>, belgenin geçerliliği süresi boyunca belge, marka ve logo kullanımlarında bu talimatta belirtilen şartlara uymakla yükümlüdür.</w:t>
      </w:r>
    </w:p>
    <w:p w14:paraId="4FB498EA" w14:textId="77777777" w:rsidR="00AB1498" w:rsidRPr="00C07BC4" w:rsidRDefault="00AB1498" w:rsidP="00C07BC4">
      <w:pPr>
        <w:jc w:val="both"/>
        <w:rPr>
          <w:rFonts w:asciiTheme="majorHAnsi" w:hAnsiTheme="majorHAnsi" w:cstheme="majorHAnsi"/>
        </w:rPr>
      </w:pPr>
      <w:r>
        <w:rPr>
          <w:rFonts w:asciiTheme="majorHAnsi" w:hAnsiTheme="majorHAnsi" w:cstheme="majorHAnsi"/>
        </w:rPr>
        <w:t xml:space="preserve">Marka, </w:t>
      </w:r>
      <w:r w:rsidRPr="00AB1498">
        <w:rPr>
          <w:rFonts w:asciiTheme="majorHAnsi" w:hAnsiTheme="majorHAnsi" w:cstheme="majorHAnsi"/>
        </w:rPr>
        <w:t>Logoların ve belgelerin izin verilenden farklı şekilde veya izinsiz kull</w:t>
      </w:r>
      <w:r>
        <w:rPr>
          <w:rFonts w:asciiTheme="majorHAnsi" w:hAnsiTheme="majorHAnsi" w:cstheme="majorHAnsi"/>
        </w:rPr>
        <w:t xml:space="preserve">anıldığının saptanması durumu, belgelendirme şartlarına uyulmaması anlamına gelmektedir. Uygunsuz kullanım tespit edilmesi durumunda </w:t>
      </w:r>
      <w:r w:rsidRPr="00AB1498">
        <w:rPr>
          <w:rFonts w:asciiTheme="majorHAnsi" w:hAnsiTheme="majorHAnsi" w:cstheme="majorHAnsi"/>
        </w:rPr>
        <w:t>belge sahibine yazılı olarak bildiri</w:t>
      </w:r>
      <w:r>
        <w:rPr>
          <w:rFonts w:asciiTheme="majorHAnsi" w:hAnsiTheme="majorHAnsi" w:cstheme="majorHAnsi"/>
        </w:rPr>
        <w:t>li</w:t>
      </w:r>
      <w:r w:rsidRPr="00AB1498">
        <w:rPr>
          <w:rFonts w:asciiTheme="majorHAnsi" w:hAnsiTheme="majorHAnsi" w:cstheme="majorHAnsi"/>
        </w:rPr>
        <w:t>r.</w:t>
      </w:r>
      <w:r w:rsidR="00C111B4">
        <w:rPr>
          <w:rFonts w:asciiTheme="majorHAnsi" w:hAnsiTheme="majorHAnsi" w:cstheme="majorHAnsi"/>
        </w:rPr>
        <w:t xml:space="preserve"> Belgeli kişiden konu ile ilgili düzeltici faaliyetleri planlaması ve gerçekleştirmesi talep edilir. Düzeltici faaliyet gerçekleştirilene kadar belge askıya alınır. F</w:t>
      </w:r>
      <w:r w:rsidRPr="00AB1498">
        <w:rPr>
          <w:rFonts w:asciiTheme="majorHAnsi" w:hAnsiTheme="majorHAnsi" w:cstheme="majorHAnsi"/>
        </w:rPr>
        <w:t>aaliyetlerin başlatılmaması</w:t>
      </w:r>
      <w:r w:rsidR="00C111B4">
        <w:rPr>
          <w:rFonts w:asciiTheme="majorHAnsi" w:hAnsiTheme="majorHAnsi" w:cstheme="majorHAnsi"/>
        </w:rPr>
        <w:t xml:space="preserve"> ve uygun görülen zamanda tamamlanmaması</w:t>
      </w:r>
      <w:r w:rsidRPr="00AB1498">
        <w:rPr>
          <w:rFonts w:asciiTheme="majorHAnsi" w:hAnsiTheme="majorHAnsi" w:cstheme="majorHAnsi"/>
        </w:rPr>
        <w:t xml:space="preserve"> </w:t>
      </w:r>
      <w:r>
        <w:rPr>
          <w:rFonts w:asciiTheme="majorHAnsi" w:hAnsiTheme="majorHAnsi" w:cstheme="majorHAnsi"/>
        </w:rPr>
        <w:t>durumunda belge iptal edilir, iadesi istenir ve gerekli ise yasal işlem başlatılır.</w:t>
      </w:r>
    </w:p>
    <w:p w14:paraId="5E5B3A99" w14:textId="77777777" w:rsidR="00F431CD" w:rsidRDefault="00F431CD" w:rsidP="00F431CD">
      <w:pPr>
        <w:pStyle w:val="ListeParagraf"/>
        <w:numPr>
          <w:ilvl w:val="1"/>
          <w:numId w:val="1"/>
        </w:numPr>
        <w:jc w:val="both"/>
        <w:rPr>
          <w:rFonts w:asciiTheme="majorHAnsi" w:hAnsiTheme="majorHAnsi" w:cstheme="majorHAnsi"/>
          <w:b/>
        </w:rPr>
      </w:pPr>
      <w:r>
        <w:rPr>
          <w:rFonts w:asciiTheme="majorHAnsi" w:hAnsiTheme="majorHAnsi" w:cstheme="majorHAnsi"/>
          <w:b/>
        </w:rPr>
        <w:t xml:space="preserve">Sertifika/ Belge Kullanımı </w:t>
      </w:r>
    </w:p>
    <w:p w14:paraId="6CE3E781" w14:textId="77777777" w:rsidR="0000167B" w:rsidRDefault="0000167B" w:rsidP="0000167B">
      <w:pPr>
        <w:jc w:val="both"/>
        <w:rPr>
          <w:rFonts w:asciiTheme="majorHAnsi" w:hAnsiTheme="majorHAnsi" w:cstheme="majorHAnsi"/>
        </w:rPr>
      </w:pPr>
      <w:r>
        <w:rPr>
          <w:rFonts w:asciiTheme="majorHAnsi" w:hAnsiTheme="majorHAnsi" w:cstheme="majorHAnsi"/>
        </w:rPr>
        <w:t xml:space="preserve">- </w:t>
      </w:r>
      <w:r w:rsidRPr="0000167B">
        <w:rPr>
          <w:rFonts w:asciiTheme="majorHAnsi" w:hAnsiTheme="majorHAnsi" w:cstheme="majorHAnsi"/>
        </w:rPr>
        <w:t>Belge, belgelendirme</w:t>
      </w:r>
      <w:r>
        <w:rPr>
          <w:rFonts w:asciiTheme="majorHAnsi" w:hAnsiTheme="majorHAnsi" w:cstheme="majorHAnsi"/>
        </w:rPr>
        <w:t xml:space="preserve"> kapsamı dahilinde kullanılmalı, belge kapsamında yer almayan faaliyetler/ulusal yeterlilikler/birimler için belgeli olunduğuna dair beyan ve ifadeler kullanılmamalıdır. B</w:t>
      </w:r>
      <w:r w:rsidRPr="0000167B">
        <w:rPr>
          <w:rFonts w:asciiTheme="majorHAnsi" w:hAnsiTheme="majorHAnsi" w:cstheme="majorHAnsi"/>
        </w:rPr>
        <w:t xml:space="preserve">elge kullanımlarında ve belgelendirmeye atıf yapılan herhangi bir ortamda ilgili </w:t>
      </w:r>
      <w:r>
        <w:rPr>
          <w:rFonts w:asciiTheme="majorHAnsi" w:hAnsiTheme="majorHAnsi" w:cstheme="majorHAnsi"/>
        </w:rPr>
        <w:t xml:space="preserve">bu talimat kurallarına </w:t>
      </w:r>
      <w:r w:rsidRPr="0000167B">
        <w:rPr>
          <w:rFonts w:asciiTheme="majorHAnsi" w:hAnsiTheme="majorHAnsi" w:cstheme="majorHAnsi"/>
        </w:rPr>
        <w:t>ve ilgili yasal mevzuatlara uymak zorundadır.</w:t>
      </w:r>
    </w:p>
    <w:p w14:paraId="7E353D97" w14:textId="77777777" w:rsidR="0000167B" w:rsidRDefault="0000167B" w:rsidP="0000167B">
      <w:pPr>
        <w:jc w:val="both"/>
        <w:rPr>
          <w:rFonts w:asciiTheme="majorHAnsi" w:hAnsiTheme="majorHAnsi" w:cstheme="majorHAnsi"/>
        </w:rPr>
      </w:pPr>
      <w:r>
        <w:rPr>
          <w:rFonts w:asciiTheme="majorHAnsi" w:hAnsiTheme="majorHAnsi" w:cstheme="majorHAnsi"/>
        </w:rPr>
        <w:t>- Belge (varsa) eklerinden ayrı kullanılamaz.</w:t>
      </w:r>
    </w:p>
    <w:p w14:paraId="5B88C244" w14:textId="77777777" w:rsidR="0000167B" w:rsidRDefault="0000167B" w:rsidP="0000167B">
      <w:pPr>
        <w:jc w:val="both"/>
        <w:rPr>
          <w:rFonts w:asciiTheme="majorHAnsi" w:hAnsiTheme="majorHAnsi" w:cstheme="majorHAnsi"/>
        </w:rPr>
      </w:pPr>
      <w:r>
        <w:rPr>
          <w:rFonts w:asciiTheme="majorHAnsi" w:hAnsiTheme="majorHAnsi" w:cstheme="majorHAnsi"/>
        </w:rPr>
        <w:t>- Belgeli kişi belge kullanım yetkisini ve belgesini devredemez. B</w:t>
      </w:r>
      <w:r w:rsidRPr="0000167B">
        <w:rPr>
          <w:rFonts w:asciiTheme="majorHAnsi" w:hAnsiTheme="majorHAnsi" w:cstheme="majorHAnsi"/>
        </w:rPr>
        <w:t xml:space="preserve">elgeler sadece </w:t>
      </w:r>
      <w:r>
        <w:rPr>
          <w:rFonts w:asciiTheme="majorHAnsi" w:hAnsiTheme="majorHAnsi" w:cstheme="majorHAnsi"/>
        </w:rPr>
        <w:t>sertifika üzerinde bilgileri bulunan kişi</w:t>
      </w:r>
      <w:r w:rsidRPr="0000167B">
        <w:rPr>
          <w:rFonts w:asciiTheme="majorHAnsi" w:hAnsiTheme="majorHAnsi" w:cstheme="majorHAnsi"/>
        </w:rPr>
        <w:t xml:space="preserve"> için geçerlidir</w:t>
      </w:r>
      <w:r>
        <w:rPr>
          <w:rFonts w:asciiTheme="majorHAnsi" w:hAnsiTheme="majorHAnsi" w:cstheme="majorHAnsi"/>
        </w:rPr>
        <w:t>.</w:t>
      </w:r>
      <w:r w:rsidRPr="0000167B">
        <w:rPr>
          <w:rFonts w:asciiTheme="majorHAnsi" w:hAnsiTheme="majorHAnsi" w:cstheme="majorHAnsi"/>
        </w:rPr>
        <w:t xml:space="preserve"> Belge sahibi dışında herhangi bir şekilde başka bir şahıs veya tüzel kişilik tarafından kullanılamaz. </w:t>
      </w:r>
    </w:p>
    <w:p w14:paraId="289180A6" w14:textId="77777777" w:rsidR="0027648A" w:rsidRDefault="0027648A" w:rsidP="0000167B">
      <w:pPr>
        <w:jc w:val="both"/>
        <w:rPr>
          <w:rFonts w:asciiTheme="majorHAnsi" w:hAnsiTheme="majorHAnsi" w:cstheme="majorHAnsi"/>
        </w:rPr>
      </w:pPr>
      <w:r>
        <w:rPr>
          <w:rFonts w:asciiTheme="majorHAnsi" w:hAnsiTheme="majorHAnsi" w:cstheme="majorHAnsi"/>
        </w:rPr>
        <w:t>- Belgede tahrifat yapılamaz.</w:t>
      </w:r>
    </w:p>
    <w:p w14:paraId="710120E4" w14:textId="2908D0EF" w:rsidR="00F96D0F" w:rsidRDefault="00F96D0F" w:rsidP="0000167B">
      <w:pPr>
        <w:jc w:val="both"/>
        <w:rPr>
          <w:rFonts w:asciiTheme="majorHAnsi" w:hAnsiTheme="majorHAnsi" w:cstheme="majorHAnsi"/>
        </w:rPr>
      </w:pPr>
      <w:r>
        <w:rPr>
          <w:rFonts w:asciiTheme="majorHAnsi" w:hAnsiTheme="majorHAnsi" w:cstheme="majorHAnsi"/>
        </w:rPr>
        <w:lastRenderedPageBreak/>
        <w:t>-</w:t>
      </w:r>
      <w:r w:rsidRPr="00F96D0F">
        <w:t xml:space="preserve"> </w:t>
      </w:r>
      <w:r>
        <w:t>B</w:t>
      </w:r>
      <w:r>
        <w:rPr>
          <w:rFonts w:asciiTheme="majorHAnsi" w:hAnsiTheme="majorHAnsi" w:cstheme="majorHAnsi"/>
        </w:rPr>
        <w:t xml:space="preserve">elgeli kişi belgeyi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001D42EB">
        <w:rPr>
          <w:rFonts w:asciiTheme="majorHAnsi" w:hAnsiTheme="majorHAnsi" w:cstheme="majorHAnsi"/>
        </w:rPr>
        <w:t>nin</w:t>
      </w:r>
      <w:r>
        <w:rPr>
          <w:rFonts w:asciiTheme="majorHAnsi" w:hAnsiTheme="majorHAnsi" w:cstheme="majorHAnsi"/>
        </w:rPr>
        <w:t>, Türkak’ın ve MYK ‘nın</w:t>
      </w:r>
      <w:r w:rsidRPr="00F96D0F">
        <w:rPr>
          <w:rFonts w:asciiTheme="majorHAnsi" w:hAnsiTheme="majorHAnsi" w:cstheme="majorHAnsi"/>
        </w:rPr>
        <w:t xml:space="preserve"> itibarını zedeleyecek şekilde kullanamaz.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001D42EB">
        <w:rPr>
          <w:rFonts w:asciiTheme="majorHAnsi" w:hAnsiTheme="majorHAnsi" w:cstheme="majorHAnsi"/>
        </w:rPr>
        <w:t>yi</w:t>
      </w:r>
      <w:r w:rsidRPr="00F96D0F">
        <w:rPr>
          <w:rFonts w:asciiTheme="majorHAnsi" w:hAnsiTheme="majorHAnsi" w:cstheme="majorHAnsi"/>
        </w:rPr>
        <w:t xml:space="preserve"> yanıltıcı ve yetkisiz gösterecek herhangi bir beyanda bulunamaz.</w:t>
      </w:r>
    </w:p>
    <w:p w14:paraId="5357BAB2" w14:textId="77777777" w:rsidR="0000167B" w:rsidRPr="0000167B" w:rsidRDefault="0000167B" w:rsidP="0000167B">
      <w:pPr>
        <w:jc w:val="both"/>
        <w:rPr>
          <w:rFonts w:asciiTheme="majorHAnsi" w:hAnsiTheme="majorHAnsi" w:cstheme="majorHAnsi"/>
        </w:rPr>
      </w:pPr>
      <w:r>
        <w:rPr>
          <w:rFonts w:asciiTheme="majorHAnsi" w:hAnsiTheme="majorHAnsi" w:cstheme="majorHAnsi"/>
        </w:rPr>
        <w:t xml:space="preserve">- </w:t>
      </w:r>
      <w:r w:rsidRPr="0000167B">
        <w:rPr>
          <w:rFonts w:asciiTheme="majorHAnsi" w:hAnsiTheme="majorHAnsi" w:cstheme="majorHAnsi"/>
        </w:rPr>
        <w:t xml:space="preserve">Belge, </w:t>
      </w:r>
      <w:r>
        <w:rPr>
          <w:rFonts w:asciiTheme="majorHAnsi" w:hAnsiTheme="majorHAnsi" w:cstheme="majorHAnsi"/>
        </w:rPr>
        <w:t>sertifika üzerinde bilgileri bulunan kişi</w:t>
      </w:r>
      <w:r w:rsidRPr="0000167B">
        <w:rPr>
          <w:rFonts w:asciiTheme="majorHAnsi" w:hAnsiTheme="majorHAnsi" w:cstheme="majorHAnsi"/>
        </w:rPr>
        <w:t xml:space="preserve"> tarafından belgenin geçerliliği devam ettiği müddetçe kullanılabilir.</w:t>
      </w:r>
      <w:r>
        <w:rPr>
          <w:rFonts w:asciiTheme="majorHAnsi" w:hAnsiTheme="majorHAnsi" w:cstheme="majorHAnsi"/>
        </w:rPr>
        <w:t xml:space="preserve"> Askı, iptal vb. durumlarda belgeye yapılan atıflar/belge ile ilgili beyanlar durdurulmalı gerekli ise çalışılan firmaya bilgi verilmelidir.</w:t>
      </w:r>
    </w:p>
    <w:p w14:paraId="67A21FD8" w14:textId="77777777" w:rsidR="0000167B" w:rsidRPr="0000167B" w:rsidRDefault="00CA13A8" w:rsidP="0000167B">
      <w:pPr>
        <w:jc w:val="both"/>
        <w:rPr>
          <w:rFonts w:asciiTheme="majorHAnsi" w:hAnsiTheme="majorHAnsi" w:cstheme="majorHAnsi"/>
        </w:rPr>
      </w:pPr>
      <w:r>
        <w:rPr>
          <w:rFonts w:asciiTheme="majorHAnsi" w:hAnsiTheme="majorHAnsi" w:cstheme="majorHAnsi"/>
        </w:rPr>
        <w:t xml:space="preserve">- </w:t>
      </w:r>
      <w:r w:rsidR="0000167B" w:rsidRPr="0000167B">
        <w:rPr>
          <w:rFonts w:asciiTheme="majorHAnsi" w:hAnsiTheme="majorHAnsi" w:cstheme="majorHAnsi"/>
        </w:rPr>
        <w:t>Belge</w:t>
      </w:r>
      <w:r>
        <w:rPr>
          <w:rFonts w:asciiTheme="majorHAnsi" w:hAnsiTheme="majorHAnsi" w:cstheme="majorHAnsi"/>
        </w:rPr>
        <w:t>li kişi</w:t>
      </w:r>
      <w:r w:rsidR="0000167B" w:rsidRPr="0000167B">
        <w:rPr>
          <w:rFonts w:asciiTheme="majorHAnsi" w:hAnsiTheme="majorHAnsi" w:cstheme="majorHAnsi"/>
        </w:rPr>
        <w:t xml:space="preserve">, </w:t>
      </w:r>
      <w:r>
        <w:rPr>
          <w:rFonts w:asciiTheme="majorHAnsi" w:hAnsiTheme="majorHAnsi" w:cstheme="majorHAnsi"/>
        </w:rPr>
        <w:t>sertifika geçerli olduğu sürece boyun</w:t>
      </w:r>
      <w:r w:rsidR="0000167B" w:rsidRPr="0000167B">
        <w:rPr>
          <w:rFonts w:asciiTheme="majorHAnsi" w:hAnsiTheme="majorHAnsi" w:cstheme="majorHAnsi"/>
        </w:rPr>
        <w:t xml:space="preserve">ca; </w:t>
      </w:r>
      <w:r>
        <w:rPr>
          <w:rFonts w:asciiTheme="majorHAnsi" w:hAnsiTheme="majorHAnsi" w:cstheme="majorHAnsi"/>
        </w:rPr>
        <w:t xml:space="preserve">belgelendirme programında meydana gelebilecek değişiklikler, </w:t>
      </w:r>
      <w:r w:rsidR="0000167B" w:rsidRPr="0000167B">
        <w:rPr>
          <w:rFonts w:asciiTheme="majorHAnsi" w:hAnsiTheme="majorHAnsi" w:cstheme="majorHAnsi"/>
        </w:rPr>
        <w:t xml:space="preserve">gözetim, belge kapsamının değiştirilmesi, belgenin askıya alınması/iptali ve yeniden belgelendirme dâhil tüm proseslerle ilgili duyuru ve uyarıları </w:t>
      </w:r>
      <w:r>
        <w:rPr>
          <w:rFonts w:asciiTheme="majorHAnsi" w:hAnsiTheme="majorHAnsi" w:cstheme="majorHAnsi"/>
        </w:rPr>
        <w:t>Aybar Belge internet sitesinden ve kendisine gönderilen e-posta/sms/arama aracılığı ile izlemek ve gereklerini</w:t>
      </w:r>
      <w:r w:rsidR="0000167B" w:rsidRPr="0000167B">
        <w:rPr>
          <w:rFonts w:asciiTheme="majorHAnsi" w:hAnsiTheme="majorHAnsi" w:cstheme="majorHAnsi"/>
        </w:rPr>
        <w:t xml:space="preserve"> belirtilen süreler içinde yerine getirmek zorundadır.</w:t>
      </w:r>
    </w:p>
    <w:p w14:paraId="51AC91DC" w14:textId="2CA3231E" w:rsidR="00CA13A8" w:rsidRDefault="00CA13A8" w:rsidP="0000167B">
      <w:pPr>
        <w:jc w:val="both"/>
        <w:rPr>
          <w:rFonts w:asciiTheme="majorHAnsi" w:hAnsiTheme="majorHAnsi" w:cstheme="majorHAnsi"/>
        </w:rPr>
      </w:pPr>
      <w:r>
        <w:rPr>
          <w:rFonts w:asciiTheme="majorHAnsi" w:hAnsiTheme="majorHAnsi" w:cstheme="majorHAnsi"/>
        </w:rPr>
        <w:t>- Belgeli kişi,</w:t>
      </w:r>
      <w:r w:rsidR="002E7A19">
        <w:rPr>
          <w:rFonts w:asciiTheme="majorHAnsi" w:hAnsiTheme="majorHAnsi" w:cstheme="majorHAnsi"/>
        </w:rPr>
        <w:t xml:space="preserve"> </w:t>
      </w:r>
      <w:r>
        <w:rPr>
          <w:rFonts w:asciiTheme="majorHAnsi" w:hAnsiTheme="majorHAnsi" w:cstheme="majorHAnsi"/>
        </w:rPr>
        <w:t>b</w:t>
      </w:r>
      <w:r w:rsidR="0000167B" w:rsidRPr="0000167B">
        <w:rPr>
          <w:rFonts w:asciiTheme="majorHAnsi" w:hAnsiTheme="majorHAnsi" w:cstheme="majorHAnsi"/>
        </w:rPr>
        <w:t xml:space="preserve">elgelendirme </w:t>
      </w:r>
      <w:r>
        <w:rPr>
          <w:rFonts w:asciiTheme="majorHAnsi" w:hAnsiTheme="majorHAnsi" w:cstheme="majorHAnsi"/>
        </w:rPr>
        <w:t>programında/şartlarında ve belge</w:t>
      </w:r>
      <w:r w:rsidR="0000167B" w:rsidRPr="0000167B">
        <w:rPr>
          <w:rFonts w:asciiTheme="majorHAnsi" w:hAnsiTheme="majorHAnsi" w:cstheme="majorHAnsi"/>
        </w:rPr>
        <w:t xml:space="preserve"> kapsamında değişiklik yapılması durumunda,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 xml:space="preserve"> </w:t>
      </w:r>
      <w:r w:rsidR="0000167B" w:rsidRPr="0000167B">
        <w:rPr>
          <w:rFonts w:asciiTheme="majorHAnsi" w:hAnsiTheme="majorHAnsi" w:cstheme="majorHAnsi"/>
        </w:rPr>
        <w:t>tarafından belirtilen yönteme uygun olarak değişen şartlara uy</w:t>
      </w:r>
      <w:r>
        <w:rPr>
          <w:rFonts w:asciiTheme="majorHAnsi" w:hAnsiTheme="majorHAnsi" w:cstheme="majorHAnsi"/>
        </w:rPr>
        <w:t xml:space="preserve">mak </w:t>
      </w:r>
      <w:r w:rsidR="0000167B" w:rsidRPr="0000167B">
        <w:rPr>
          <w:rFonts w:asciiTheme="majorHAnsi" w:hAnsiTheme="majorHAnsi" w:cstheme="majorHAnsi"/>
        </w:rPr>
        <w:t xml:space="preserve">ve gerekli kanıtları </w:t>
      </w:r>
      <w:r>
        <w:rPr>
          <w:rFonts w:asciiTheme="majorHAnsi" w:hAnsiTheme="majorHAnsi" w:cstheme="majorHAnsi"/>
        </w:rPr>
        <w:t>sunmakla yükümlüdür.</w:t>
      </w:r>
      <w:r w:rsidR="0000167B" w:rsidRPr="0000167B">
        <w:rPr>
          <w:rFonts w:asciiTheme="majorHAnsi" w:hAnsiTheme="majorHAnsi" w:cstheme="majorHAnsi"/>
        </w:rPr>
        <w:t xml:space="preserve"> </w:t>
      </w:r>
      <w:r w:rsidR="002E7A19" w:rsidRPr="002E7A19">
        <w:rPr>
          <w:rFonts w:asciiTheme="majorHAnsi" w:hAnsiTheme="majorHAnsi" w:cstheme="majorHAnsi"/>
        </w:rPr>
        <w:t>Belge geçerlilik süresi içinde ilgili belgelendirme programlarında yeniden bir değerlendirme gerektirecek d</w:t>
      </w:r>
      <w:r w:rsidR="002E7A19">
        <w:rPr>
          <w:rFonts w:asciiTheme="majorHAnsi" w:hAnsiTheme="majorHAnsi" w:cstheme="majorHAnsi"/>
        </w:rPr>
        <w:t xml:space="preserve">eğişiklik yapılması durumunda, </w:t>
      </w:r>
      <w:r w:rsidR="00500CE3">
        <w:rPr>
          <w:rFonts w:asciiTheme="majorHAnsi" w:hAnsiTheme="majorHAnsi" w:cstheme="majorHAnsi"/>
        </w:rPr>
        <w:t xml:space="preserve">BAŞKENT NET </w:t>
      </w:r>
      <w:r w:rsidR="006B2663">
        <w:rPr>
          <w:rFonts w:asciiTheme="majorHAnsi" w:hAnsiTheme="majorHAnsi" w:cstheme="majorHAnsi"/>
        </w:rPr>
        <w:t>BELGELENDİRME</w:t>
      </w:r>
      <w:r w:rsidR="002E7A19" w:rsidRPr="002E7A19">
        <w:rPr>
          <w:rFonts w:asciiTheme="majorHAnsi" w:hAnsiTheme="majorHAnsi" w:cstheme="majorHAnsi"/>
        </w:rPr>
        <w:t xml:space="preserve"> belgelendirilmiş kişilerin değişen şartlara uygunluğunu doğrulamak </w:t>
      </w:r>
      <w:r w:rsidR="002E7A19">
        <w:rPr>
          <w:rFonts w:asciiTheme="majorHAnsi" w:hAnsiTheme="majorHAnsi" w:cstheme="majorHAnsi"/>
        </w:rPr>
        <w:t xml:space="preserve">ve sertifika devamlılığını sağlamak </w:t>
      </w:r>
      <w:r w:rsidR="002E7A19" w:rsidRPr="002E7A19">
        <w:rPr>
          <w:rFonts w:asciiTheme="majorHAnsi" w:hAnsiTheme="majorHAnsi" w:cstheme="majorHAnsi"/>
        </w:rPr>
        <w:t>için gerektiğinde yeniden belgelendirme</w:t>
      </w:r>
      <w:r w:rsidR="002E7A19">
        <w:rPr>
          <w:rFonts w:asciiTheme="majorHAnsi" w:hAnsiTheme="majorHAnsi" w:cstheme="majorHAnsi"/>
        </w:rPr>
        <w:t xml:space="preserve">/değerlendirme yapabilir. </w:t>
      </w:r>
    </w:p>
    <w:p w14:paraId="64649071" w14:textId="77777777" w:rsidR="0000167B" w:rsidRDefault="00CA13A8" w:rsidP="0000167B">
      <w:pPr>
        <w:jc w:val="both"/>
        <w:rPr>
          <w:rFonts w:asciiTheme="majorHAnsi" w:hAnsiTheme="majorHAnsi" w:cstheme="majorHAnsi"/>
        </w:rPr>
      </w:pPr>
      <w:r>
        <w:rPr>
          <w:rFonts w:asciiTheme="majorHAnsi" w:hAnsiTheme="majorHAnsi" w:cstheme="majorHAnsi"/>
        </w:rPr>
        <w:t>- Belgeli kişinin, b</w:t>
      </w:r>
      <w:r w:rsidR="0000167B" w:rsidRPr="0000167B">
        <w:rPr>
          <w:rFonts w:asciiTheme="majorHAnsi" w:hAnsiTheme="majorHAnsi" w:cstheme="majorHAnsi"/>
        </w:rPr>
        <w:t>elg</w:t>
      </w:r>
      <w:r>
        <w:rPr>
          <w:rFonts w:asciiTheme="majorHAnsi" w:hAnsiTheme="majorHAnsi" w:cstheme="majorHAnsi"/>
        </w:rPr>
        <w:t>elendirme programı şartlarını sürdürememesi/</w:t>
      </w:r>
      <w:r w:rsidRPr="00CA13A8">
        <w:t xml:space="preserve"> </w:t>
      </w:r>
      <w:r>
        <w:t>b</w:t>
      </w:r>
      <w:r w:rsidRPr="00CA13A8">
        <w:rPr>
          <w:rFonts w:asciiTheme="majorHAnsi" w:hAnsiTheme="majorHAnsi" w:cstheme="majorHAnsi"/>
        </w:rPr>
        <w:t xml:space="preserve">elirtilen süre içerisinde değişikliklere </w:t>
      </w:r>
      <w:r>
        <w:rPr>
          <w:rFonts w:asciiTheme="majorHAnsi" w:hAnsiTheme="majorHAnsi" w:cstheme="majorHAnsi"/>
        </w:rPr>
        <w:t>uyum sağladığını kanıtlayamaması durumunda belgesi iptal edilir.</w:t>
      </w:r>
    </w:p>
    <w:p w14:paraId="010631FF" w14:textId="186EB125" w:rsidR="00CA13A8" w:rsidRPr="0000167B" w:rsidRDefault="00CA13A8" w:rsidP="0000167B">
      <w:pPr>
        <w:jc w:val="both"/>
        <w:rPr>
          <w:rFonts w:asciiTheme="majorHAnsi" w:hAnsiTheme="majorHAnsi" w:cstheme="majorHAnsi"/>
        </w:rPr>
      </w:pPr>
      <w:r>
        <w:rPr>
          <w:rFonts w:asciiTheme="majorHAnsi" w:hAnsiTheme="majorHAnsi" w:cstheme="majorHAnsi"/>
        </w:rPr>
        <w:t>- Belgesi iptal edilen</w:t>
      </w:r>
      <w:r w:rsidR="002E7A19">
        <w:rPr>
          <w:rFonts w:asciiTheme="majorHAnsi" w:hAnsiTheme="majorHAnsi" w:cstheme="majorHAnsi"/>
        </w:rPr>
        <w:t>/askıya alınan</w:t>
      </w:r>
      <w:r>
        <w:rPr>
          <w:rFonts w:asciiTheme="majorHAnsi" w:hAnsiTheme="majorHAnsi" w:cstheme="majorHAnsi"/>
        </w:rPr>
        <w:t xml:space="preserve"> kişi sertifikayı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001D42EB">
        <w:rPr>
          <w:rFonts w:asciiTheme="majorHAnsi" w:hAnsiTheme="majorHAnsi" w:cstheme="majorHAnsi"/>
        </w:rPr>
        <w:t>ye</w:t>
      </w:r>
      <w:r w:rsidR="00840A6C">
        <w:rPr>
          <w:rFonts w:asciiTheme="majorHAnsi" w:hAnsiTheme="majorHAnsi" w:cstheme="majorHAnsi"/>
        </w:rPr>
        <w:t xml:space="preserve"> </w:t>
      </w:r>
      <w:r>
        <w:rPr>
          <w:rFonts w:asciiTheme="majorHAnsi" w:hAnsiTheme="majorHAnsi" w:cstheme="majorHAnsi"/>
        </w:rPr>
        <w:t xml:space="preserve">iade etmekle yükümlüdür. </w:t>
      </w:r>
      <w:r w:rsidR="002E7A19">
        <w:rPr>
          <w:rFonts w:asciiTheme="majorHAnsi" w:hAnsiTheme="majorHAnsi" w:cstheme="majorHAnsi"/>
        </w:rPr>
        <w:t xml:space="preserve">Bu durumda sertifika ile ilgili yapılan beyanlar düzeltilmeli, sertifikalı olunduğuna dair yeni beyan/sertifikaya atıf yapılmamalıdır. </w:t>
      </w:r>
    </w:p>
    <w:p w14:paraId="65B8A92C" w14:textId="77777777" w:rsidR="0000167B" w:rsidRPr="0000167B" w:rsidRDefault="002E7A19" w:rsidP="0000167B">
      <w:pPr>
        <w:jc w:val="both"/>
        <w:rPr>
          <w:rFonts w:asciiTheme="majorHAnsi" w:hAnsiTheme="majorHAnsi" w:cstheme="majorHAnsi"/>
        </w:rPr>
      </w:pPr>
      <w:r>
        <w:rPr>
          <w:rFonts w:asciiTheme="majorHAnsi" w:hAnsiTheme="majorHAnsi" w:cstheme="majorHAnsi"/>
        </w:rPr>
        <w:t>- Belgeli kişi, s</w:t>
      </w:r>
      <w:r w:rsidR="0000167B" w:rsidRPr="0000167B">
        <w:rPr>
          <w:rFonts w:asciiTheme="majorHAnsi" w:hAnsiTheme="majorHAnsi" w:cstheme="majorHAnsi"/>
        </w:rPr>
        <w:t xml:space="preserve">ahip olduğu </w:t>
      </w:r>
      <w:r>
        <w:rPr>
          <w:rFonts w:asciiTheme="majorHAnsi" w:hAnsiTheme="majorHAnsi" w:cstheme="majorHAnsi"/>
        </w:rPr>
        <w:t xml:space="preserve">sertifikayı </w:t>
      </w:r>
      <w:r w:rsidR="0000167B" w:rsidRPr="0000167B">
        <w:rPr>
          <w:rFonts w:asciiTheme="majorHAnsi" w:hAnsiTheme="majorHAnsi" w:cstheme="majorHAnsi"/>
        </w:rPr>
        <w:t>ilgili konularda kamu yararını gözeterek, gerekli tüm önlemleri ala</w:t>
      </w:r>
      <w:r>
        <w:rPr>
          <w:rFonts w:asciiTheme="majorHAnsi" w:hAnsiTheme="majorHAnsi" w:cstheme="majorHAnsi"/>
        </w:rPr>
        <w:t>r</w:t>
      </w:r>
      <w:r w:rsidR="0000167B" w:rsidRPr="0000167B">
        <w:rPr>
          <w:rFonts w:asciiTheme="majorHAnsi" w:hAnsiTheme="majorHAnsi" w:cstheme="majorHAnsi"/>
        </w:rPr>
        <w:t>ak ve</w:t>
      </w:r>
      <w:r>
        <w:rPr>
          <w:rFonts w:asciiTheme="majorHAnsi" w:hAnsiTheme="majorHAnsi" w:cstheme="majorHAnsi"/>
        </w:rPr>
        <w:t xml:space="preserve"> etik ilkelere bağlı kalarak kullanmakla yükümlüdür.</w:t>
      </w:r>
      <w:r w:rsidRPr="002E7A19">
        <w:t xml:space="preserve"> </w:t>
      </w:r>
      <w:r>
        <w:t>B</w:t>
      </w:r>
      <w:r w:rsidRPr="002E7A19">
        <w:rPr>
          <w:rFonts w:asciiTheme="majorHAnsi" w:hAnsiTheme="majorHAnsi" w:cstheme="majorHAnsi"/>
        </w:rPr>
        <w:t>elge</w:t>
      </w:r>
      <w:r>
        <w:rPr>
          <w:rFonts w:asciiTheme="majorHAnsi" w:hAnsiTheme="majorHAnsi" w:cstheme="majorHAnsi"/>
        </w:rPr>
        <w:t>,</w:t>
      </w:r>
      <w:r w:rsidRPr="002E7A19">
        <w:rPr>
          <w:rFonts w:asciiTheme="majorHAnsi" w:hAnsiTheme="majorHAnsi" w:cstheme="majorHAnsi"/>
        </w:rPr>
        <w:t xml:space="preserve"> kullanımından etkilenen taraflara zarar verecek ve yanıltıcı sonuçlar doğuracak biçimde kullan</w:t>
      </w:r>
      <w:r>
        <w:rPr>
          <w:rFonts w:asciiTheme="majorHAnsi" w:hAnsiTheme="majorHAnsi" w:cstheme="majorHAnsi"/>
        </w:rPr>
        <w:t>ılamaz</w:t>
      </w:r>
      <w:r w:rsidRPr="002E7A19">
        <w:rPr>
          <w:rFonts w:asciiTheme="majorHAnsi" w:hAnsiTheme="majorHAnsi" w:cstheme="majorHAnsi"/>
        </w:rPr>
        <w:t xml:space="preserve"> ve </w:t>
      </w:r>
      <w:r>
        <w:rPr>
          <w:rFonts w:asciiTheme="majorHAnsi" w:hAnsiTheme="majorHAnsi" w:cstheme="majorHAnsi"/>
        </w:rPr>
        <w:t xml:space="preserve">belge ile ilgili </w:t>
      </w:r>
      <w:r w:rsidRPr="002E7A19">
        <w:rPr>
          <w:rFonts w:asciiTheme="majorHAnsi" w:hAnsiTheme="majorHAnsi" w:cstheme="majorHAnsi"/>
        </w:rPr>
        <w:t xml:space="preserve">doğru olmayan beyanlarda </w:t>
      </w:r>
      <w:r>
        <w:rPr>
          <w:rFonts w:asciiTheme="majorHAnsi" w:hAnsiTheme="majorHAnsi" w:cstheme="majorHAnsi"/>
        </w:rPr>
        <w:t>bulunulamaz.</w:t>
      </w:r>
    </w:p>
    <w:p w14:paraId="783EFD42" w14:textId="1CA327A8" w:rsidR="0000167B" w:rsidRPr="0000167B" w:rsidRDefault="002E7A19" w:rsidP="0000167B">
      <w:pPr>
        <w:jc w:val="both"/>
        <w:rPr>
          <w:rFonts w:asciiTheme="majorHAnsi" w:hAnsiTheme="majorHAnsi" w:cstheme="majorHAnsi"/>
        </w:rPr>
      </w:pPr>
      <w:r>
        <w:rPr>
          <w:rFonts w:asciiTheme="majorHAnsi" w:hAnsiTheme="majorHAnsi" w:cstheme="majorHAnsi"/>
        </w:rPr>
        <w:t xml:space="preserve">- </w:t>
      </w:r>
      <w:r w:rsidR="0000167B" w:rsidRPr="0000167B">
        <w:rPr>
          <w:rFonts w:asciiTheme="majorHAnsi" w:hAnsiTheme="majorHAnsi" w:cstheme="majorHAnsi"/>
        </w:rPr>
        <w:t>Belgenin geçerlilik süresi sonunda</w:t>
      </w:r>
      <w:r>
        <w:rPr>
          <w:rFonts w:asciiTheme="majorHAnsi" w:hAnsiTheme="majorHAnsi" w:cstheme="majorHAnsi"/>
        </w:rPr>
        <w:t>, sertifika</w:t>
      </w:r>
      <w:r w:rsidR="0000167B" w:rsidRPr="0000167B">
        <w:rPr>
          <w:rFonts w:asciiTheme="majorHAnsi" w:hAnsiTheme="majorHAnsi" w:cstheme="majorHAnsi"/>
        </w:rPr>
        <w:t xml:space="preserve"> kullanımına devam etmek için </w:t>
      </w:r>
      <w:r w:rsidR="00500CE3">
        <w:rPr>
          <w:rFonts w:asciiTheme="majorHAnsi" w:hAnsiTheme="majorHAnsi" w:cstheme="majorHAnsi"/>
        </w:rPr>
        <w:t xml:space="preserve">BAŞKENT NET </w:t>
      </w:r>
      <w:r w:rsidR="006B2663">
        <w:rPr>
          <w:rFonts w:asciiTheme="majorHAnsi" w:hAnsiTheme="majorHAnsi" w:cstheme="majorHAnsi"/>
        </w:rPr>
        <w:t>BELGELENDİRME</w:t>
      </w:r>
      <w:r w:rsidR="0000167B" w:rsidRPr="0000167B">
        <w:rPr>
          <w:rFonts w:asciiTheme="majorHAnsi" w:hAnsiTheme="majorHAnsi" w:cstheme="majorHAnsi"/>
        </w:rPr>
        <w:t xml:space="preserve"> tarafından belirtilen yeniden belgelendirme gerekliliklerini yerine </w:t>
      </w:r>
      <w:r>
        <w:rPr>
          <w:rFonts w:asciiTheme="majorHAnsi" w:hAnsiTheme="majorHAnsi" w:cstheme="majorHAnsi"/>
        </w:rPr>
        <w:t>getirilmesi gerekmektedir.</w:t>
      </w:r>
    </w:p>
    <w:p w14:paraId="2386D772" w14:textId="0DB89400" w:rsidR="002E7A19" w:rsidRDefault="002E7A19" w:rsidP="0000167B">
      <w:pPr>
        <w:jc w:val="both"/>
        <w:rPr>
          <w:rFonts w:asciiTheme="majorHAnsi" w:hAnsiTheme="majorHAnsi" w:cstheme="majorHAnsi"/>
        </w:rPr>
      </w:pPr>
      <w:r>
        <w:rPr>
          <w:rFonts w:asciiTheme="majorHAnsi" w:hAnsiTheme="majorHAnsi" w:cstheme="majorHAnsi"/>
        </w:rPr>
        <w:t xml:space="preserve">- Belgeli kişi, </w:t>
      </w:r>
      <w:r w:rsidRPr="002E7A19">
        <w:rPr>
          <w:rFonts w:asciiTheme="majorHAnsi" w:hAnsiTheme="majorHAnsi" w:cstheme="majorHAnsi"/>
        </w:rPr>
        <w:t xml:space="preserve">başvuru formu ile ilettiği bilgilerde/evraklarda değişiklik olması durumunda, değişiklikleri </w:t>
      </w:r>
      <w:r>
        <w:rPr>
          <w:rFonts w:asciiTheme="majorHAnsi" w:hAnsiTheme="majorHAnsi" w:cstheme="majorHAnsi"/>
        </w:rPr>
        <w:t>yazılı olarak bildirmekle yükümlüdür</w:t>
      </w:r>
      <w:r w:rsidRPr="002E7A19">
        <w:rPr>
          <w:rFonts w:asciiTheme="majorHAnsi" w:hAnsiTheme="majorHAnsi" w:cstheme="majorHAnsi"/>
        </w:rPr>
        <w:t xml:space="preserve">. Belge sahibi belgelendirme durumuna etki edecek iş kazası, sağlık sorunları gibi mesleğini yapmaya engel bir durumunun oluşması halinde, bu durumu öğrendiği tarihten itibaren 7 (yedi) gün içerisinde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001D42EB">
        <w:rPr>
          <w:rFonts w:asciiTheme="majorHAnsi" w:hAnsiTheme="majorHAnsi" w:cstheme="majorHAnsi"/>
        </w:rPr>
        <w:t>ye</w:t>
      </w:r>
      <w:r w:rsidRPr="002E7A19">
        <w:rPr>
          <w:rFonts w:asciiTheme="majorHAnsi" w:hAnsiTheme="majorHAnsi" w:cstheme="majorHAnsi"/>
        </w:rPr>
        <w:t xml:space="preserve"> bildirmeyi kabul ve taahhüt eder. Bu bildirimler sonrası aday, durumun yeniden değerlendirilmesini ve belgelendirmesi ile ilgili yeniden karar alınmasını kabul eder.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Pr="002E7A19">
        <w:rPr>
          <w:rFonts w:asciiTheme="majorHAnsi" w:hAnsiTheme="majorHAnsi" w:cstheme="majorHAnsi"/>
        </w:rPr>
        <w:t xml:space="preserve"> bildirim sonrası değişiklikten etkilendiği belirlenen kapsam ile ilgili belgeyi askıya alır. Aday, askı kararı </w:t>
      </w:r>
      <w:r>
        <w:rPr>
          <w:rFonts w:asciiTheme="majorHAnsi" w:hAnsiTheme="majorHAnsi" w:cstheme="majorHAnsi"/>
        </w:rPr>
        <w:t xml:space="preserve">ile ilgili durumun ortadan kalkması durumunda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001D42EB">
        <w:rPr>
          <w:rFonts w:asciiTheme="majorHAnsi" w:hAnsiTheme="majorHAnsi" w:cstheme="majorHAnsi"/>
        </w:rPr>
        <w:t>yi</w:t>
      </w:r>
      <w:r>
        <w:rPr>
          <w:rFonts w:asciiTheme="majorHAnsi" w:hAnsiTheme="majorHAnsi" w:cstheme="majorHAnsi"/>
        </w:rPr>
        <w:t xml:space="preserve"> bilgilendirir.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 xml:space="preserve"> </w:t>
      </w:r>
      <w:r w:rsidRPr="002E7A19">
        <w:rPr>
          <w:rFonts w:asciiTheme="majorHAnsi" w:hAnsiTheme="majorHAnsi" w:cstheme="majorHAnsi"/>
        </w:rPr>
        <w:t>mümkün olan en kısa sürede değerlendirmeyi gerçekleştirir, belgenin sürdürülmesine engel bir uygunsuzluk yoksa askı halini kaldırır.</w:t>
      </w:r>
      <w:r>
        <w:rPr>
          <w:rFonts w:asciiTheme="majorHAnsi" w:hAnsiTheme="majorHAnsi" w:cstheme="majorHAnsi"/>
        </w:rPr>
        <w:t xml:space="preserve"> </w:t>
      </w:r>
    </w:p>
    <w:p w14:paraId="0703FDAB" w14:textId="4B4734EB" w:rsidR="0000167B" w:rsidRPr="0000167B" w:rsidRDefault="002E7A19" w:rsidP="0000167B">
      <w:pPr>
        <w:jc w:val="both"/>
        <w:rPr>
          <w:rFonts w:asciiTheme="majorHAnsi" w:hAnsiTheme="majorHAnsi" w:cstheme="majorHAnsi"/>
        </w:rPr>
      </w:pPr>
      <w:r>
        <w:rPr>
          <w:rFonts w:asciiTheme="majorHAnsi" w:hAnsiTheme="majorHAnsi" w:cstheme="majorHAnsi"/>
        </w:rPr>
        <w:t>- Belgeli kişi, s</w:t>
      </w:r>
      <w:r w:rsidR="0000167B" w:rsidRPr="0000167B">
        <w:rPr>
          <w:rFonts w:asciiTheme="majorHAnsi" w:hAnsiTheme="majorHAnsi" w:cstheme="majorHAnsi"/>
        </w:rPr>
        <w:t xml:space="preserve">ahip olduğu belgeye istinaden istihdam edilmesi veya serbest olarak çalışması durumunda, işveren/işyeri bilgilerini doğru ve eksiksiz olarak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001D42EB">
        <w:rPr>
          <w:rFonts w:asciiTheme="majorHAnsi" w:hAnsiTheme="majorHAnsi" w:cstheme="majorHAnsi"/>
        </w:rPr>
        <w:t>ye</w:t>
      </w:r>
      <w:r>
        <w:rPr>
          <w:rFonts w:asciiTheme="majorHAnsi" w:hAnsiTheme="majorHAnsi" w:cstheme="majorHAnsi"/>
        </w:rPr>
        <w:t xml:space="preserve"> bildirir</w:t>
      </w:r>
      <w:r w:rsidR="0000167B" w:rsidRPr="0000167B">
        <w:rPr>
          <w:rFonts w:asciiTheme="majorHAnsi" w:hAnsiTheme="majorHAnsi" w:cstheme="majorHAnsi"/>
        </w:rPr>
        <w:t xml:space="preserve"> ve</w:t>
      </w:r>
      <w:r>
        <w:rPr>
          <w:rFonts w:asciiTheme="majorHAnsi" w:hAnsiTheme="majorHAnsi" w:cstheme="majorHAnsi"/>
        </w:rPr>
        <w:t xml:space="preserve"> bilgilerinin güncelliğini sağlar.</w:t>
      </w:r>
    </w:p>
    <w:p w14:paraId="3F274703" w14:textId="18625303" w:rsidR="00CA13A8" w:rsidRPr="0000167B" w:rsidRDefault="00CA13A8" w:rsidP="00CA13A8">
      <w:pPr>
        <w:jc w:val="both"/>
        <w:rPr>
          <w:rFonts w:asciiTheme="majorHAnsi" w:hAnsiTheme="majorHAnsi" w:cstheme="majorHAnsi"/>
        </w:rPr>
      </w:pPr>
      <w:r>
        <w:rPr>
          <w:rFonts w:asciiTheme="majorHAnsi" w:hAnsiTheme="majorHAnsi" w:cstheme="majorHAnsi"/>
        </w:rPr>
        <w:t xml:space="preserve">-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 xml:space="preserve"> </w:t>
      </w:r>
      <w:r w:rsidRPr="0000167B">
        <w:rPr>
          <w:rFonts w:asciiTheme="majorHAnsi" w:hAnsiTheme="majorHAnsi" w:cstheme="majorHAnsi"/>
        </w:rPr>
        <w:t>belge kullanım şartlarına uy</w:t>
      </w:r>
      <w:r>
        <w:rPr>
          <w:rFonts w:asciiTheme="majorHAnsi" w:hAnsiTheme="majorHAnsi" w:cstheme="majorHAnsi"/>
        </w:rPr>
        <w:t>ulmadığın tespit etmesi</w:t>
      </w:r>
      <w:r w:rsidRPr="0000167B">
        <w:rPr>
          <w:rFonts w:asciiTheme="majorHAnsi" w:hAnsiTheme="majorHAnsi" w:cstheme="majorHAnsi"/>
        </w:rPr>
        <w:t xml:space="preserve"> halinde, belgeyi askıya alma ve iptal etme yetkisine sahiptir.</w:t>
      </w:r>
    </w:p>
    <w:p w14:paraId="60DC1947" w14:textId="77777777" w:rsidR="0000167B" w:rsidRDefault="0000167B" w:rsidP="00F431CD">
      <w:pPr>
        <w:pStyle w:val="ListeParagraf"/>
        <w:numPr>
          <w:ilvl w:val="1"/>
          <w:numId w:val="1"/>
        </w:numPr>
        <w:jc w:val="both"/>
        <w:rPr>
          <w:rFonts w:asciiTheme="majorHAnsi" w:hAnsiTheme="majorHAnsi" w:cstheme="majorHAnsi"/>
          <w:b/>
        </w:rPr>
      </w:pPr>
      <w:r>
        <w:rPr>
          <w:rFonts w:asciiTheme="majorHAnsi" w:hAnsiTheme="majorHAnsi" w:cstheme="majorHAnsi"/>
          <w:b/>
        </w:rPr>
        <w:lastRenderedPageBreak/>
        <w:t xml:space="preserve">Marka ve Logo Kullanımı </w:t>
      </w:r>
    </w:p>
    <w:p w14:paraId="76C294CD" w14:textId="0FC79A28" w:rsidR="00761EF1" w:rsidRDefault="00874CAE" w:rsidP="00C07BC4">
      <w:pPr>
        <w:jc w:val="both"/>
        <w:rPr>
          <w:rFonts w:asciiTheme="majorHAnsi" w:hAnsiTheme="majorHAnsi" w:cstheme="majorHAnsi"/>
        </w:rPr>
      </w:pPr>
      <w:r>
        <w:rPr>
          <w:rFonts w:asciiTheme="majorHAnsi" w:hAnsiTheme="majorHAnsi" w:cstheme="majorHAnsi"/>
        </w:rPr>
        <w:t>-</w:t>
      </w:r>
      <w:r w:rsidR="00761EF1">
        <w:rPr>
          <w:rFonts w:asciiTheme="majorHAnsi" w:hAnsiTheme="majorHAnsi" w:cstheme="majorHAnsi"/>
        </w:rPr>
        <w:t xml:space="preserve">Belgeli kişinin </w:t>
      </w:r>
      <w:r w:rsidR="00500CE3">
        <w:rPr>
          <w:rFonts w:asciiTheme="majorHAnsi" w:hAnsiTheme="majorHAnsi" w:cstheme="majorHAnsi"/>
        </w:rPr>
        <w:t xml:space="preserve">BAŞKENT NET </w:t>
      </w:r>
      <w:r w:rsidR="006B2663">
        <w:rPr>
          <w:rFonts w:asciiTheme="majorHAnsi" w:hAnsiTheme="majorHAnsi" w:cstheme="majorHAnsi"/>
        </w:rPr>
        <w:t>BELGELENDİRME</w:t>
      </w:r>
      <w:r w:rsidR="00761EF1">
        <w:rPr>
          <w:rFonts w:asciiTheme="majorHAnsi" w:hAnsiTheme="majorHAnsi" w:cstheme="majorHAnsi"/>
        </w:rPr>
        <w:t xml:space="preserve">, TÜRKAK ve MYK logolarını kullanım hakkı yoktur. </w:t>
      </w:r>
    </w:p>
    <w:p w14:paraId="21D37EC6" w14:textId="71E44ABC" w:rsidR="008723AA" w:rsidRDefault="008723AA" w:rsidP="00C07BC4">
      <w:pPr>
        <w:jc w:val="both"/>
        <w:rPr>
          <w:rFonts w:asciiTheme="majorHAnsi" w:hAnsiTheme="majorHAnsi" w:cstheme="majorHAnsi"/>
        </w:rPr>
      </w:pPr>
      <w:r>
        <w:rPr>
          <w:rFonts w:asciiTheme="majorHAnsi" w:hAnsiTheme="majorHAnsi" w:cstheme="majorHAnsi"/>
        </w:rPr>
        <w:t>-</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 xml:space="preserve"> Sertifika Markası kullanmak isteyen kişiler kendileri için özel hazırlanmış markayı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’d</w:t>
      </w:r>
      <w:r w:rsidR="00840A6C">
        <w:rPr>
          <w:rFonts w:asciiTheme="majorHAnsi" w:hAnsiTheme="majorHAnsi" w:cstheme="majorHAnsi"/>
        </w:rPr>
        <w:t>a</w:t>
      </w:r>
      <w:r>
        <w:rPr>
          <w:rFonts w:asciiTheme="majorHAnsi" w:hAnsiTheme="majorHAnsi" w:cstheme="majorHAnsi"/>
        </w:rPr>
        <w:t>n talep etmelidir.</w:t>
      </w:r>
    </w:p>
    <w:p w14:paraId="49B346F9" w14:textId="6E6A656F" w:rsidR="004A5E39" w:rsidRDefault="004A5E39" w:rsidP="00C07BC4">
      <w:pPr>
        <w:jc w:val="both"/>
        <w:rPr>
          <w:rFonts w:asciiTheme="majorHAnsi" w:hAnsiTheme="majorHAnsi" w:cstheme="majorHAnsi"/>
        </w:rPr>
      </w:pPr>
      <w:r>
        <w:rPr>
          <w:rFonts w:asciiTheme="majorHAnsi" w:hAnsiTheme="majorHAnsi" w:cstheme="majorHAnsi"/>
        </w:rPr>
        <w:t xml:space="preserve">-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 xml:space="preserve"> markası</w:t>
      </w:r>
      <w:r w:rsidRPr="00AB1498">
        <w:rPr>
          <w:rFonts w:asciiTheme="majorHAnsi" w:hAnsiTheme="majorHAnsi" w:cstheme="majorHAnsi"/>
        </w:rPr>
        <w:t xml:space="preserve"> d</w:t>
      </w:r>
      <w:r>
        <w:rPr>
          <w:rFonts w:asciiTheme="majorHAnsi" w:hAnsiTheme="majorHAnsi" w:cstheme="majorHAnsi"/>
        </w:rPr>
        <w:t xml:space="preserve">ışında TÜRKAK akreditasyon ve/veya MYK yetki  marka kullanım kullanım hakkı </w:t>
      </w:r>
      <w:r w:rsidRPr="00AB1498">
        <w:rPr>
          <w:rFonts w:asciiTheme="majorHAnsi" w:hAnsiTheme="majorHAnsi" w:cstheme="majorHAnsi"/>
        </w:rPr>
        <w:t xml:space="preserve">tek başına belge sahibine verilmez. </w:t>
      </w:r>
      <w:r>
        <w:rPr>
          <w:rFonts w:asciiTheme="majorHAnsi" w:hAnsiTheme="majorHAnsi" w:cstheme="majorHAnsi"/>
        </w:rPr>
        <w:t xml:space="preserve">TÜRKAK akreditasyon ve </w:t>
      </w:r>
      <w:r w:rsidRPr="00AB1498">
        <w:rPr>
          <w:rFonts w:asciiTheme="majorHAnsi" w:hAnsiTheme="majorHAnsi" w:cstheme="majorHAnsi"/>
        </w:rPr>
        <w:t>MYK</w:t>
      </w:r>
      <w:r>
        <w:rPr>
          <w:rFonts w:asciiTheme="majorHAnsi" w:hAnsiTheme="majorHAnsi" w:cstheme="majorHAnsi"/>
        </w:rPr>
        <w:t xml:space="preserve"> yetki markaları,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 xml:space="preserve"> Sertifika Markası ile</w:t>
      </w:r>
      <w:r w:rsidRPr="00AB1498">
        <w:rPr>
          <w:rFonts w:asciiTheme="majorHAnsi" w:hAnsiTheme="majorHAnsi" w:cstheme="majorHAnsi"/>
        </w:rPr>
        <w:t xml:space="preserve"> birlikte kullanılmalıdır. Bu amaçla ha</w:t>
      </w:r>
      <w:r>
        <w:rPr>
          <w:rFonts w:asciiTheme="majorHAnsi" w:hAnsiTheme="majorHAnsi" w:cstheme="majorHAnsi"/>
        </w:rPr>
        <w:t xml:space="preserve">zırlanmış üçlü marka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’d</w:t>
      </w:r>
      <w:r w:rsidR="001D42EB">
        <w:rPr>
          <w:rFonts w:asciiTheme="majorHAnsi" w:hAnsiTheme="majorHAnsi" w:cstheme="majorHAnsi"/>
        </w:rPr>
        <w:t>e</w:t>
      </w:r>
      <w:r>
        <w:rPr>
          <w:rFonts w:asciiTheme="majorHAnsi" w:hAnsiTheme="majorHAnsi" w:cstheme="majorHAnsi"/>
        </w:rPr>
        <w:t>n talep edilmelidir.</w:t>
      </w:r>
    </w:p>
    <w:p w14:paraId="7DB69E83" w14:textId="77777777" w:rsidR="004A5E39" w:rsidRDefault="004A5E39" w:rsidP="00C07BC4">
      <w:pPr>
        <w:jc w:val="both"/>
        <w:rPr>
          <w:rFonts w:asciiTheme="majorHAnsi" w:hAnsiTheme="majorHAnsi" w:cstheme="majorHAnsi"/>
        </w:rPr>
      </w:pPr>
      <w:r>
        <w:rPr>
          <w:rFonts w:asciiTheme="majorHAnsi" w:hAnsiTheme="majorHAnsi" w:cstheme="majorHAnsi"/>
        </w:rPr>
        <w:t>-Markalar</w:t>
      </w:r>
      <w:r w:rsidRPr="00C07BC4">
        <w:rPr>
          <w:rFonts w:asciiTheme="majorHAnsi" w:hAnsiTheme="majorHAnsi" w:cstheme="majorHAnsi"/>
        </w:rPr>
        <w:t xml:space="preserve"> üzerinde renk,</w:t>
      </w:r>
      <w:r>
        <w:rPr>
          <w:rFonts w:asciiTheme="majorHAnsi" w:hAnsiTheme="majorHAnsi" w:cstheme="majorHAnsi"/>
        </w:rPr>
        <w:t xml:space="preserve"> </w:t>
      </w:r>
      <w:r w:rsidRPr="00C07BC4">
        <w:rPr>
          <w:rFonts w:asciiTheme="majorHAnsi" w:hAnsiTheme="majorHAnsi" w:cstheme="majorHAnsi"/>
        </w:rPr>
        <w:t>boyut ve biçim değişikliği yapılamaz</w:t>
      </w:r>
      <w:r>
        <w:rPr>
          <w:rFonts w:asciiTheme="majorHAnsi" w:hAnsiTheme="majorHAnsi" w:cstheme="majorHAnsi"/>
        </w:rPr>
        <w:t>, yazı eklenemez</w:t>
      </w:r>
      <w:r w:rsidRPr="00C07BC4">
        <w:rPr>
          <w:rFonts w:asciiTheme="majorHAnsi" w:hAnsiTheme="majorHAnsi" w:cstheme="majorHAnsi"/>
        </w:rPr>
        <w:t>. Oranlar sabit kalmak şartıyla boyutlar küçültülüp büyütülebilir.</w:t>
      </w:r>
      <w:r>
        <w:rPr>
          <w:rFonts w:asciiTheme="majorHAnsi" w:hAnsiTheme="majorHAnsi" w:cstheme="majorHAnsi"/>
        </w:rPr>
        <w:t xml:space="preserve"> </w:t>
      </w:r>
    </w:p>
    <w:p w14:paraId="61EC028C" w14:textId="77777777" w:rsidR="00C07BC4" w:rsidRDefault="00761EF1" w:rsidP="00C07BC4">
      <w:pPr>
        <w:jc w:val="both"/>
        <w:rPr>
          <w:rFonts w:asciiTheme="majorHAnsi" w:hAnsiTheme="majorHAnsi" w:cstheme="majorHAnsi"/>
        </w:rPr>
      </w:pPr>
      <w:r>
        <w:rPr>
          <w:rFonts w:asciiTheme="majorHAnsi" w:hAnsiTheme="majorHAnsi" w:cstheme="majorHAnsi"/>
        </w:rPr>
        <w:t>-M</w:t>
      </w:r>
      <w:r w:rsidR="00C07BC4" w:rsidRPr="00C07BC4">
        <w:rPr>
          <w:rFonts w:asciiTheme="majorHAnsi" w:hAnsiTheme="majorHAnsi" w:cstheme="majorHAnsi"/>
        </w:rPr>
        <w:t>arka sadece belge kapsamı dâhilindeki faal</w:t>
      </w:r>
      <w:r w:rsidR="00874CAE">
        <w:rPr>
          <w:rFonts w:asciiTheme="majorHAnsi" w:hAnsiTheme="majorHAnsi" w:cstheme="majorHAnsi"/>
        </w:rPr>
        <w:t xml:space="preserve">iyet alanlarında kullanılabilir. </w:t>
      </w:r>
      <w:r w:rsidR="00C07BC4" w:rsidRPr="00C07BC4">
        <w:t xml:space="preserve"> </w:t>
      </w:r>
      <w:r w:rsidR="00C07BC4" w:rsidRPr="00C07BC4">
        <w:rPr>
          <w:rFonts w:asciiTheme="majorHAnsi" w:hAnsiTheme="majorHAnsi" w:cstheme="majorHAnsi"/>
        </w:rPr>
        <w:t>Mar</w:t>
      </w:r>
      <w:r w:rsidR="008723AA">
        <w:rPr>
          <w:rFonts w:asciiTheme="majorHAnsi" w:hAnsiTheme="majorHAnsi" w:cstheme="majorHAnsi"/>
        </w:rPr>
        <w:t xml:space="preserve">ka </w:t>
      </w:r>
      <w:r w:rsidR="00874CAE">
        <w:rPr>
          <w:rFonts w:asciiTheme="majorHAnsi" w:hAnsiTheme="majorHAnsi" w:cstheme="majorHAnsi"/>
        </w:rPr>
        <w:t>kullanımlarında, marka ile aynı ortamda görünecek şekilde ilgili sertifikanın kapsamı ve belge sahibi kişinin kesinlikle belirtilmesi gereklidir. Ulusal yeterlilik içerisinde, belgeli kişi tarafından alınmamış seçmeli birimler bulunması durumunda marka kullanımı</w:t>
      </w:r>
      <w:r w:rsidR="008723AA">
        <w:rPr>
          <w:rFonts w:asciiTheme="majorHAnsi" w:hAnsiTheme="majorHAnsi" w:cstheme="majorHAnsi"/>
        </w:rPr>
        <w:t>nda</w:t>
      </w:r>
      <w:r w:rsidR="00874CAE">
        <w:rPr>
          <w:rFonts w:asciiTheme="majorHAnsi" w:hAnsiTheme="majorHAnsi" w:cstheme="majorHAnsi"/>
        </w:rPr>
        <w:t xml:space="preserve"> belge kapsamında bulunan seçmeli birimler</w:t>
      </w:r>
      <w:r w:rsidR="008723AA">
        <w:rPr>
          <w:rFonts w:asciiTheme="majorHAnsi" w:hAnsiTheme="majorHAnsi" w:cstheme="majorHAnsi"/>
        </w:rPr>
        <w:t xml:space="preserve"> kesinlikle belirtilmelidir.</w:t>
      </w:r>
      <w:r w:rsidR="00874CAE">
        <w:rPr>
          <w:rFonts w:asciiTheme="majorHAnsi" w:hAnsiTheme="majorHAnsi" w:cstheme="majorHAnsi"/>
        </w:rPr>
        <w:t xml:space="preserve"> </w:t>
      </w:r>
    </w:p>
    <w:p w14:paraId="362A918C" w14:textId="77777777" w:rsidR="00874CAE" w:rsidRDefault="00874CAE" w:rsidP="00C07BC4">
      <w:pPr>
        <w:jc w:val="both"/>
        <w:rPr>
          <w:rFonts w:asciiTheme="majorHAnsi" w:hAnsiTheme="majorHAnsi" w:cstheme="majorHAnsi"/>
        </w:rPr>
      </w:pPr>
      <w:r>
        <w:rPr>
          <w:rFonts w:asciiTheme="majorHAnsi" w:hAnsiTheme="majorHAnsi" w:cstheme="majorHAnsi"/>
        </w:rPr>
        <w:t>-</w:t>
      </w:r>
      <w:r w:rsidR="00AB1498">
        <w:rPr>
          <w:rFonts w:asciiTheme="majorHAnsi" w:hAnsiTheme="majorHAnsi" w:cstheme="majorHAnsi"/>
        </w:rPr>
        <w:t xml:space="preserve"> </w:t>
      </w:r>
      <w:r w:rsidRPr="00874CAE">
        <w:rPr>
          <w:rFonts w:asciiTheme="majorHAnsi" w:hAnsiTheme="majorHAnsi" w:cstheme="majorHAnsi"/>
        </w:rPr>
        <w:t xml:space="preserve">Marka kullanımı hakkı sadece belgeli kişiye aittir. Belge devredilmediği gibi, marka ve logo kullanım hakları da devredilemez. </w:t>
      </w:r>
    </w:p>
    <w:p w14:paraId="1A1E75CA" w14:textId="72114A8C" w:rsidR="00874CAE" w:rsidRDefault="00874CAE" w:rsidP="00C07BC4">
      <w:pPr>
        <w:jc w:val="both"/>
        <w:rPr>
          <w:rFonts w:asciiTheme="majorHAnsi" w:hAnsiTheme="majorHAnsi" w:cstheme="majorHAnsi"/>
        </w:rPr>
      </w:pPr>
      <w:r>
        <w:rPr>
          <w:rFonts w:asciiTheme="majorHAnsi" w:hAnsiTheme="majorHAnsi" w:cstheme="majorHAnsi"/>
        </w:rPr>
        <w:t>-</w:t>
      </w:r>
      <w:r w:rsidRPr="00874CAE">
        <w:t xml:space="preserve"> </w:t>
      </w:r>
      <w:r w:rsidR="008723AA">
        <w:rPr>
          <w:rFonts w:asciiTheme="majorHAnsi" w:hAnsiTheme="majorHAnsi" w:cstheme="majorHAnsi"/>
        </w:rPr>
        <w:t>Markalar</w:t>
      </w:r>
      <w:r w:rsidRPr="00874CAE">
        <w:rPr>
          <w:rFonts w:asciiTheme="majorHAnsi" w:hAnsiTheme="majorHAnsi" w:cstheme="majorHAnsi"/>
        </w:rPr>
        <w:t xml:space="preserve">, </w:t>
      </w:r>
      <w:r w:rsidR="00500CE3">
        <w:rPr>
          <w:rFonts w:asciiTheme="majorHAnsi" w:hAnsiTheme="majorHAnsi" w:cstheme="majorHAnsi"/>
        </w:rPr>
        <w:t xml:space="preserve">BAŞKENT NET </w:t>
      </w:r>
      <w:r w:rsidR="006B2663">
        <w:rPr>
          <w:rFonts w:asciiTheme="majorHAnsi" w:hAnsiTheme="majorHAnsi" w:cstheme="majorHAnsi"/>
        </w:rPr>
        <w:t>BELGELENDİRME</w:t>
      </w:r>
      <w:r>
        <w:rPr>
          <w:rFonts w:asciiTheme="majorHAnsi" w:hAnsiTheme="majorHAnsi" w:cstheme="majorHAnsi"/>
        </w:rPr>
        <w:t>’</w:t>
      </w:r>
      <w:r w:rsidR="001D42EB">
        <w:rPr>
          <w:rFonts w:asciiTheme="majorHAnsi" w:hAnsiTheme="majorHAnsi" w:cstheme="majorHAnsi"/>
        </w:rPr>
        <w:t>nin</w:t>
      </w:r>
      <w:r w:rsidR="00BC279D">
        <w:rPr>
          <w:rFonts w:asciiTheme="majorHAnsi" w:hAnsiTheme="majorHAnsi" w:cstheme="majorHAnsi"/>
        </w:rPr>
        <w:t>, TÜRKAK’ ın</w:t>
      </w:r>
      <w:r>
        <w:rPr>
          <w:rFonts w:asciiTheme="majorHAnsi" w:hAnsiTheme="majorHAnsi" w:cstheme="majorHAnsi"/>
        </w:rPr>
        <w:t xml:space="preserve"> ve MYK’ n</w:t>
      </w:r>
      <w:r w:rsidR="00BC279D">
        <w:rPr>
          <w:rFonts w:asciiTheme="majorHAnsi" w:hAnsiTheme="majorHAnsi" w:cstheme="majorHAnsi"/>
        </w:rPr>
        <w:t>ın</w:t>
      </w:r>
      <w:r w:rsidRPr="00874CAE">
        <w:rPr>
          <w:rFonts w:asciiTheme="majorHAnsi" w:hAnsiTheme="majorHAnsi" w:cstheme="majorHAnsi"/>
        </w:rPr>
        <w:t xml:space="preserve"> statüsü hakkında yanlış bilgilenmeye sebep olabilecek şekilde kullanılmamalıdır.</w:t>
      </w:r>
    </w:p>
    <w:p w14:paraId="1D997644" w14:textId="77777777" w:rsidR="004A5E39" w:rsidRDefault="00AB1498" w:rsidP="00874CAE">
      <w:pPr>
        <w:jc w:val="both"/>
        <w:rPr>
          <w:rFonts w:asciiTheme="majorHAnsi" w:hAnsiTheme="majorHAnsi" w:cstheme="majorHAnsi"/>
        </w:rPr>
      </w:pPr>
      <w:r>
        <w:rPr>
          <w:rFonts w:asciiTheme="majorHAnsi" w:hAnsiTheme="majorHAnsi" w:cstheme="majorHAnsi"/>
        </w:rPr>
        <w:t>- M</w:t>
      </w:r>
      <w:r w:rsidR="008723AA">
        <w:rPr>
          <w:rFonts w:asciiTheme="majorHAnsi" w:hAnsiTheme="majorHAnsi" w:cstheme="majorHAnsi"/>
        </w:rPr>
        <w:t xml:space="preserve">arkalar </w:t>
      </w:r>
      <w:r>
        <w:rPr>
          <w:rFonts w:asciiTheme="majorHAnsi" w:hAnsiTheme="majorHAnsi" w:cstheme="majorHAnsi"/>
        </w:rPr>
        <w:t>taşıtların</w:t>
      </w:r>
      <w:r w:rsidR="004A5E39">
        <w:rPr>
          <w:rFonts w:asciiTheme="majorHAnsi" w:hAnsiTheme="majorHAnsi" w:cstheme="majorHAnsi"/>
        </w:rPr>
        <w:t xml:space="preserve"> </w:t>
      </w:r>
      <w:r>
        <w:rPr>
          <w:rFonts w:asciiTheme="majorHAnsi" w:hAnsiTheme="majorHAnsi" w:cstheme="majorHAnsi"/>
        </w:rPr>
        <w:t>üzerinde kullanılamaz.</w:t>
      </w:r>
      <w:r w:rsidR="004A5E39" w:rsidRPr="004A5E39">
        <w:t xml:space="preserve"> </w:t>
      </w:r>
      <w:r w:rsidR="004A5E39" w:rsidRPr="004A5E39">
        <w:rPr>
          <w:rFonts w:asciiTheme="majorHAnsi" w:hAnsiTheme="majorHAnsi" w:cstheme="majorHAnsi"/>
        </w:rPr>
        <w:t xml:space="preserve">Markalar, farklı şirketlerin logoları ile birlikte kullanılamaz. </w:t>
      </w:r>
      <w:r w:rsidRPr="00AB1498">
        <w:rPr>
          <w:rFonts w:asciiTheme="majorHAnsi" w:hAnsiTheme="majorHAnsi" w:cstheme="majorHAnsi"/>
        </w:rPr>
        <w:t>Bu kurallardaki şartları</w:t>
      </w:r>
      <w:r>
        <w:rPr>
          <w:rFonts w:asciiTheme="majorHAnsi" w:hAnsiTheme="majorHAnsi" w:cstheme="majorHAnsi"/>
        </w:rPr>
        <w:t xml:space="preserve"> karşılıyor olmaları koşuluyla, </w:t>
      </w:r>
      <w:r w:rsidRPr="00AB1498">
        <w:rPr>
          <w:rFonts w:asciiTheme="majorHAnsi" w:hAnsiTheme="majorHAnsi" w:cstheme="majorHAnsi"/>
        </w:rPr>
        <w:t>belge alan kişiler</w:t>
      </w:r>
      <w:r w:rsidR="004A5E39">
        <w:rPr>
          <w:rFonts w:asciiTheme="majorHAnsi" w:hAnsiTheme="majorHAnsi" w:cstheme="majorHAnsi"/>
        </w:rPr>
        <w:t xml:space="preserve"> marka/markaları </w:t>
      </w:r>
      <w:r w:rsidR="004A5E39" w:rsidRPr="004A5E39">
        <w:rPr>
          <w:rFonts w:asciiTheme="majorHAnsi" w:hAnsiTheme="majorHAnsi" w:cstheme="majorHAnsi"/>
        </w:rPr>
        <w:t>şahsi materyali kabul edilebilecek yayın ve tanıtım broşürleri, internet sitesi ve kartvizit  vs. üzerine basabilir.</w:t>
      </w:r>
      <w:r w:rsidR="004A5E39" w:rsidRPr="004A5E39">
        <w:t xml:space="preserve"> </w:t>
      </w:r>
      <w:r w:rsidR="004A5E39">
        <w:rPr>
          <w:rFonts w:asciiTheme="majorHAnsi" w:hAnsiTheme="majorHAnsi" w:cstheme="majorHAnsi"/>
        </w:rPr>
        <w:t>Bunlar dışında marka</w:t>
      </w:r>
      <w:r w:rsidR="004A5E39" w:rsidRPr="004A5E39">
        <w:rPr>
          <w:rFonts w:asciiTheme="majorHAnsi" w:hAnsiTheme="majorHAnsi" w:cstheme="majorHAnsi"/>
        </w:rPr>
        <w:t>, üzerinde şahsi bilgileri yanı sıra herhangi bir firma bilgileri de taşıyan bir yayın ve tanıtım broşürü, internet sitesi ve kartvizit vs. üzerine basamaz kullanamaz</w:t>
      </w:r>
      <w:r w:rsidR="004A5E39">
        <w:rPr>
          <w:rFonts w:asciiTheme="majorHAnsi" w:hAnsiTheme="majorHAnsi" w:cstheme="majorHAnsi"/>
        </w:rPr>
        <w:t>.</w:t>
      </w:r>
    </w:p>
    <w:p w14:paraId="235AC4CE" w14:textId="77777777" w:rsidR="004A5E39" w:rsidRDefault="004A5E39" w:rsidP="00874CAE">
      <w:pPr>
        <w:jc w:val="both"/>
        <w:rPr>
          <w:rFonts w:asciiTheme="majorHAnsi" w:hAnsiTheme="majorHAnsi" w:cstheme="majorHAnsi"/>
        </w:rPr>
      </w:pPr>
      <w:r>
        <w:rPr>
          <w:rFonts w:asciiTheme="majorHAnsi" w:hAnsiTheme="majorHAnsi" w:cstheme="majorHAnsi"/>
        </w:rPr>
        <w:t xml:space="preserve">- Marka/markalar </w:t>
      </w:r>
      <w:r w:rsidR="00AB1498" w:rsidRPr="00AB1498">
        <w:rPr>
          <w:rFonts w:asciiTheme="majorHAnsi" w:hAnsiTheme="majorHAnsi" w:cstheme="majorHAnsi"/>
        </w:rPr>
        <w:t>sadece belge kapsamı dahilindeki faaliyet al</w:t>
      </w:r>
      <w:r w:rsidR="008723AA">
        <w:rPr>
          <w:rFonts w:asciiTheme="majorHAnsi" w:hAnsiTheme="majorHAnsi" w:cstheme="majorHAnsi"/>
        </w:rPr>
        <w:t xml:space="preserve">anlarında ve reklamlarında markayı/markaları </w:t>
      </w:r>
      <w:r w:rsidR="00AB1498" w:rsidRPr="00AB1498">
        <w:rPr>
          <w:rFonts w:asciiTheme="majorHAnsi" w:hAnsiTheme="majorHAnsi" w:cstheme="majorHAnsi"/>
        </w:rPr>
        <w:t>kırtasiye, reklam, tanıtım veya benzeri faaliyet ve materyalle kullanabilirler. Belge kapsamı dışındaki faaliyet al</w:t>
      </w:r>
      <w:r>
        <w:rPr>
          <w:rFonts w:asciiTheme="majorHAnsi" w:hAnsiTheme="majorHAnsi" w:cstheme="majorHAnsi"/>
        </w:rPr>
        <w:t>anlarında ve reklamlarında marka/markalar</w:t>
      </w:r>
      <w:r w:rsidR="00AB1498" w:rsidRPr="00AB1498">
        <w:rPr>
          <w:rFonts w:asciiTheme="majorHAnsi" w:hAnsiTheme="majorHAnsi" w:cstheme="majorHAnsi"/>
        </w:rPr>
        <w:t xml:space="preserve"> kullanılamaz.</w:t>
      </w:r>
      <w:r w:rsidR="00AB1498">
        <w:rPr>
          <w:rFonts w:asciiTheme="majorHAnsi" w:hAnsiTheme="majorHAnsi" w:cstheme="majorHAnsi"/>
        </w:rPr>
        <w:t xml:space="preserve"> Belge kapsamı dışındaki alanları da kapsayan reklamlarda, belge kapsamı dahilindeki faaliyetler açıkça belirtilmelidir.</w:t>
      </w:r>
      <w:r>
        <w:rPr>
          <w:rFonts w:asciiTheme="majorHAnsi" w:hAnsiTheme="majorHAnsi" w:cstheme="majorHAnsi"/>
        </w:rPr>
        <w:t xml:space="preserve">  </w:t>
      </w:r>
    </w:p>
    <w:p w14:paraId="6C3CCBDB" w14:textId="0B4EB286" w:rsidR="00AB1498" w:rsidRPr="00AB1498" w:rsidRDefault="004A5E39" w:rsidP="00874CAE">
      <w:pPr>
        <w:jc w:val="both"/>
      </w:pPr>
      <w:r>
        <w:rPr>
          <w:rFonts w:asciiTheme="majorHAnsi" w:hAnsiTheme="majorHAnsi" w:cstheme="majorHAnsi"/>
        </w:rPr>
        <w:t>-</w:t>
      </w:r>
      <w:r w:rsidR="00AB1498">
        <w:rPr>
          <w:rFonts w:asciiTheme="majorHAnsi" w:hAnsiTheme="majorHAnsi" w:cstheme="majorHAnsi"/>
        </w:rPr>
        <w:t>M</w:t>
      </w:r>
      <w:r>
        <w:rPr>
          <w:rFonts w:asciiTheme="majorHAnsi" w:hAnsiTheme="majorHAnsi" w:cstheme="majorHAnsi"/>
        </w:rPr>
        <w:t xml:space="preserve">arka </w:t>
      </w:r>
      <w:r w:rsidR="00874CAE" w:rsidRPr="00C07BC4">
        <w:rPr>
          <w:rFonts w:asciiTheme="majorHAnsi" w:hAnsiTheme="majorHAnsi" w:cstheme="majorHAnsi"/>
        </w:rPr>
        <w:t>herhangi bir ürünün onaylandığı veya önerildiği anlamına gelecek şekilde kullanılamaz.</w:t>
      </w:r>
      <w:r w:rsidR="00874CAE">
        <w:rPr>
          <w:rFonts w:asciiTheme="majorHAnsi" w:hAnsiTheme="majorHAnsi" w:cstheme="majorHAnsi"/>
        </w:rPr>
        <w:t xml:space="preserve"> Marka</w:t>
      </w:r>
      <w:r>
        <w:rPr>
          <w:rFonts w:asciiTheme="majorHAnsi" w:hAnsiTheme="majorHAnsi" w:cstheme="majorHAnsi"/>
        </w:rPr>
        <w:t>ya/markalar</w:t>
      </w:r>
      <w:r w:rsidR="00874CAE">
        <w:rPr>
          <w:rFonts w:asciiTheme="majorHAnsi" w:hAnsiTheme="majorHAnsi" w:cstheme="majorHAnsi"/>
        </w:rPr>
        <w:t>a yapılan atıflar, ilgili sertifika kapsamında ilgili kişinin personel belgelendirmesinin yapıldığı anlaşılacak şekilde kullanılmalıdır.</w:t>
      </w:r>
      <w:r w:rsidR="00874CAE" w:rsidRPr="00C07BC4">
        <w:t xml:space="preserve"> </w:t>
      </w:r>
      <w:r w:rsidR="00874CAE">
        <w:t>M</w:t>
      </w:r>
      <w:r>
        <w:t>arka</w:t>
      </w:r>
      <w:r w:rsidR="00874CAE" w:rsidRPr="00C07BC4">
        <w:rPr>
          <w:rFonts w:asciiTheme="majorHAnsi" w:hAnsiTheme="majorHAnsi" w:cstheme="majorHAnsi"/>
        </w:rPr>
        <w:t xml:space="preserve">, ilgili faaliyetten </w:t>
      </w:r>
      <w:r w:rsidR="00500CE3">
        <w:rPr>
          <w:rFonts w:asciiTheme="majorHAnsi" w:hAnsiTheme="majorHAnsi" w:cstheme="majorHAnsi"/>
        </w:rPr>
        <w:t xml:space="preserve">BAŞKENT NET </w:t>
      </w:r>
      <w:r w:rsidR="006B2663">
        <w:rPr>
          <w:rFonts w:asciiTheme="majorHAnsi" w:hAnsiTheme="majorHAnsi" w:cstheme="majorHAnsi"/>
        </w:rPr>
        <w:t>BELGELENDİRME</w:t>
      </w:r>
      <w:r w:rsidR="00874CAE">
        <w:rPr>
          <w:rFonts w:asciiTheme="majorHAnsi" w:hAnsiTheme="majorHAnsi" w:cstheme="majorHAnsi"/>
        </w:rPr>
        <w:t>’</w:t>
      </w:r>
      <w:r w:rsidR="001D42EB">
        <w:rPr>
          <w:rFonts w:asciiTheme="majorHAnsi" w:hAnsiTheme="majorHAnsi" w:cstheme="majorHAnsi"/>
        </w:rPr>
        <w:t>nin</w:t>
      </w:r>
      <w:r w:rsidR="00874CAE">
        <w:rPr>
          <w:rFonts w:asciiTheme="majorHAnsi" w:hAnsiTheme="majorHAnsi" w:cstheme="majorHAnsi"/>
        </w:rPr>
        <w:t xml:space="preserve">, </w:t>
      </w:r>
      <w:r w:rsidR="00874CAE" w:rsidRPr="00C07BC4">
        <w:rPr>
          <w:rFonts w:asciiTheme="majorHAnsi" w:hAnsiTheme="majorHAnsi" w:cstheme="majorHAnsi"/>
        </w:rPr>
        <w:t xml:space="preserve"> TÜRKAK</w:t>
      </w:r>
      <w:r w:rsidR="00BC279D">
        <w:rPr>
          <w:rFonts w:asciiTheme="majorHAnsi" w:hAnsiTheme="majorHAnsi" w:cstheme="majorHAnsi"/>
        </w:rPr>
        <w:t xml:space="preserve"> ‘ın</w:t>
      </w:r>
      <w:r w:rsidR="00874CAE" w:rsidRPr="00C07BC4">
        <w:rPr>
          <w:rFonts w:asciiTheme="majorHAnsi" w:hAnsiTheme="majorHAnsi" w:cstheme="majorHAnsi"/>
        </w:rPr>
        <w:t xml:space="preserve"> ve MYK </w:t>
      </w:r>
      <w:r w:rsidR="00BC279D">
        <w:rPr>
          <w:rFonts w:asciiTheme="majorHAnsi" w:hAnsiTheme="majorHAnsi" w:cstheme="majorHAnsi"/>
        </w:rPr>
        <w:t>‘nın</w:t>
      </w:r>
      <w:r w:rsidR="00874CAE" w:rsidRPr="00C07BC4">
        <w:rPr>
          <w:rFonts w:asciiTheme="majorHAnsi" w:hAnsiTheme="majorHAnsi" w:cstheme="majorHAnsi"/>
        </w:rPr>
        <w:t xml:space="preserve"> sorumluluğu olduğu anlamı çıkacak şekilde kullanılmaz.</w:t>
      </w:r>
      <w:r w:rsidR="00874CAE" w:rsidRPr="00C07BC4">
        <w:t xml:space="preserve"> </w:t>
      </w:r>
    </w:p>
    <w:p w14:paraId="73657329" w14:textId="77777777" w:rsidR="00874CAE" w:rsidRDefault="00874CAE" w:rsidP="00874CAE">
      <w:pPr>
        <w:jc w:val="both"/>
        <w:rPr>
          <w:rFonts w:asciiTheme="majorHAnsi" w:hAnsiTheme="majorHAnsi" w:cstheme="majorHAnsi"/>
        </w:rPr>
      </w:pPr>
      <w:r>
        <w:rPr>
          <w:rFonts w:asciiTheme="majorHAnsi" w:hAnsiTheme="majorHAnsi" w:cstheme="majorHAnsi"/>
        </w:rPr>
        <w:t>-</w:t>
      </w:r>
      <w:r w:rsidR="00AB1498">
        <w:rPr>
          <w:rFonts w:asciiTheme="majorHAnsi" w:hAnsiTheme="majorHAnsi" w:cstheme="majorHAnsi"/>
        </w:rPr>
        <w:t xml:space="preserve"> </w:t>
      </w:r>
      <w:r>
        <w:rPr>
          <w:rFonts w:asciiTheme="majorHAnsi" w:hAnsiTheme="majorHAnsi" w:cstheme="majorHAnsi"/>
        </w:rPr>
        <w:t>Belgeli kişiler, TÜRKAK ve MYK m</w:t>
      </w:r>
      <w:r w:rsidRPr="00C07BC4">
        <w:rPr>
          <w:rFonts w:asciiTheme="majorHAnsi" w:hAnsiTheme="majorHAnsi" w:cstheme="majorHAnsi"/>
        </w:rPr>
        <w:t>arka</w:t>
      </w:r>
      <w:r w:rsidR="004A5E39">
        <w:rPr>
          <w:rFonts w:asciiTheme="majorHAnsi" w:hAnsiTheme="majorHAnsi" w:cstheme="majorHAnsi"/>
        </w:rPr>
        <w:t>la</w:t>
      </w:r>
      <w:r w:rsidRPr="00C07BC4">
        <w:rPr>
          <w:rFonts w:asciiTheme="majorHAnsi" w:hAnsiTheme="majorHAnsi" w:cstheme="majorHAnsi"/>
        </w:rPr>
        <w:t>rı</w:t>
      </w:r>
      <w:r>
        <w:rPr>
          <w:rFonts w:asciiTheme="majorHAnsi" w:hAnsiTheme="majorHAnsi" w:cstheme="majorHAnsi"/>
        </w:rPr>
        <w:t>nı yukarıda</w:t>
      </w:r>
      <w:r w:rsidRPr="00C07BC4">
        <w:rPr>
          <w:rFonts w:asciiTheme="majorHAnsi" w:hAnsiTheme="majorHAnsi" w:cstheme="majorHAnsi"/>
        </w:rPr>
        <w:t xml:space="preserve"> belirtilen şartlar</w:t>
      </w:r>
      <w:r>
        <w:rPr>
          <w:rFonts w:asciiTheme="majorHAnsi" w:hAnsiTheme="majorHAnsi" w:cstheme="majorHAnsi"/>
        </w:rPr>
        <w:t xml:space="preserve"> ile birlikte,</w:t>
      </w:r>
      <w:r w:rsidRPr="00C07BC4">
        <w:rPr>
          <w:rFonts w:asciiTheme="majorHAnsi" w:hAnsiTheme="majorHAnsi" w:cstheme="majorHAnsi"/>
        </w:rPr>
        <w:t xml:space="preserve"> "TÜRKAK Akreditasyon Markasının TÜRKAK tarafından Akredite Edilmiş Kuruluşlar Tarafından Kullanılmasına İlişkin Şartlar</w:t>
      </w:r>
      <w:r>
        <w:rPr>
          <w:rFonts w:asciiTheme="majorHAnsi" w:hAnsiTheme="majorHAnsi" w:cstheme="majorHAnsi"/>
        </w:rPr>
        <w:t>”</w:t>
      </w:r>
      <w:r w:rsidRPr="00C07BC4">
        <w:rPr>
          <w:rFonts w:asciiTheme="majorHAnsi" w:hAnsiTheme="majorHAnsi" w:cstheme="majorHAnsi"/>
        </w:rPr>
        <w:t xml:space="preserve"> rehberindeki kurallara ve Mesleki Yeterlilik Kurumu Markasının Kullanımına İlişkin Usul ve Esaslar’a uygun olarak kullanabilirler.</w:t>
      </w:r>
    </w:p>
    <w:p w14:paraId="15FFED99" w14:textId="77777777" w:rsidR="00874CAE" w:rsidRDefault="00874CAE" w:rsidP="00874CAE">
      <w:pPr>
        <w:jc w:val="both"/>
        <w:rPr>
          <w:rFonts w:asciiTheme="majorHAnsi" w:hAnsiTheme="majorHAnsi" w:cstheme="majorHAnsi"/>
        </w:rPr>
      </w:pPr>
      <w:r>
        <w:rPr>
          <w:rFonts w:asciiTheme="majorHAnsi" w:hAnsiTheme="majorHAnsi" w:cstheme="majorHAnsi"/>
        </w:rPr>
        <w:t xml:space="preserve">- </w:t>
      </w:r>
      <w:r w:rsidRPr="00874CAE">
        <w:rPr>
          <w:rFonts w:asciiTheme="majorHAnsi" w:hAnsiTheme="majorHAnsi" w:cstheme="majorHAnsi"/>
        </w:rPr>
        <w:t>Belge sözleşmesinin fesih edilmesi/belgenin geri alınması</w:t>
      </w:r>
      <w:r>
        <w:rPr>
          <w:rFonts w:asciiTheme="majorHAnsi" w:hAnsiTheme="majorHAnsi" w:cstheme="majorHAnsi"/>
        </w:rPr>
        <w:t>/iptal edilmesi</w:t>
      </w:r>
      <w:r w:rsidRPr="00874CAE">
        <w:rPr>
          <w:rFonts w:asciiTheme="majorHAnsi" w:hAnsiTheme="majorHAnsi" w:cstheme="majorHAnsi"/>
        </w:rPr>
        <w:t xml:space="preserve"> veya belgenin askıya alınması halinde kişi belgesinin kullanımını ve marka içeren her tür promosyon, reklam malzemesi vb. dağıtımını/yayınını derhal durdurmalıdır.</w:t>
      </w:r>
    </w:p>
    <w:p w14:paraId="164ACA3F" w14:textId="77777777" w:rsidR="00874CAE" w:rsidRDefault="00874CAE" w:rsidP="00874CAE">
      <w:pPr>
        <w:jc w:val="both"/>
        <w:rPr>
          <w:rFonts w:asciiTheme="majorHAnsi" w:hAnsiTheme="majorHAnsi" w:cstheme="majorHAnsi"/>
        </w:rPr>
      </w:pPr>
      <w:r>
        <w:rPr>
          <w:rFonts w:asciiTheme="majorHAnsi" w:hAnsiTheme="majorHAnsi" w:cstheme="majorHAnsi"/>
        </w:rPr>
        <w:lastRenderedPageBreak/>
        <w:t>-</w:t>
      </w:r>
      <w:r w:rsidRPr="00874CAE">
        <w:t xml:space="preserve"> </w:t>
      </w:r>
      <w:r w:rsidRPr="00874CAE">
        <w:rPr>
          <w:rFonts w:asciiTheme="majorHAnsi" w:hAnsiTheme="majorHAnsi" w:cstheme="majorHAnsi"/>
        </w:rPr>
        <w:t>Bu kurallar ile belirtilen şartları yerine getirmeyen kişilere</w:t>
      </w:r>
      <w:r>
        <w:rPr>
          <w:rFonts w:asciiTheme="majorHAnsi" w:hAnsiTheme="majorHAnsi" w:cstheme="majorHAnsi"/>
        </w:rPr>
        <w:t xml:space="preserve"> yanlış uygulamanın yaygınlığına göre</w:t>
      </w:r>
      <w:r w:rsidRPr="00874CAE">
        <w:rPr>
          <w:rFonts w:asciiTheme="majorHAnsi" w:hAnsiTheme="majorHAnsi" w:cstheme="majorHAnsi"/>
        </w:rPr>
        <w:t xml:space="preserve"> belgenin askıya alınması ve/veya fesih edilmesi işlemleri uygulanır.</w:t>
      </w:r>
      <w:r>
        <w:rPr>
          <w:rFonts w:asciiTheme="majorHAnsi" w:hAnsiTheme="majorHAnsi" w:cstheme="majorHAnsi"/>
        </w:rPr>
        <w:t xml:space="preserve"> </w:t>
      </w:r>
    </w:p>
    <w:p w14:paraId="4E3D8730" w14:textId="77777777" w:rsidR="004A5E39" w:rsidRDefault="004A5E39" w:rsidP="00874CAE">
      <w:pPr>
        <w:jc w:val="both"/>
        <w:rPr>
          <w:rFonts w:asciiTheme="majorHAnsi" w:hAnsiTheme="majorHAnsi" w:cstheme="majorHAnsi"/>
        </w:rPr>
      </w:pPr>
    </w:p>
    <w:p w14:paraId="29780E09" w14:textId="77777777" w:rsidR="00F431CD" w:rsidRPr="00F431CD" w:rsidRDefault="00F431CD" w:rsidP="00F431CD">
      <w:pPr>
        <w:jc w:val="both"/>
        <w:rPr>
          <w:rFonts w:asciiTheme="majorHAnsi" w:hAnsiTheme="majorHAnsi" w:cstheme="majorHAnsi"/>
        </w:rPr>
      </w:pPr>
      <w:r w:rsidRPr="00F431CD">
        <w:rPr>
          <w:rFonts w:asciiTheme="majorHAnsi" w:hAnsiTheme="majorHAnsi" w:cstheme="majorHAnsi"/>
        </w:rPr>
        <w:t>.</w:t>
      </w:r>
    </w:p>
    <w:p w14:paraId="7300D861" w14:textId="77777777" w:rsidR="00500CE3" w:rsidRDefault="00500CE3" w:rsidP="00685CD7">
      <w:pPr>
        <w:tabs>
          <w:tab w:val="left" w:pos="8124"/>
        </w:tabs>
        <w:jc w:val="both"/>
        <w:rPr>
          <w:rFonts w:asciiTheme="majorHAnsi" w:hAnsiTheme="majorHAnsi" w:cstheme="majorHAnsi"/>
        </w:rPr>
      </w:pPr>
    </w:p>
    <w:p w14:paraId="193DAFC6" w14:textId="77777777" w:rsidR="00500CE3" w:rsidRDefault="00500CE3" w:rsidP="00685CD7">
      <w:pPr>
        <w:tabs>
          <w:tab w:val="left" w:pos="8124"/>
        </w:tabs>
        <w:jc w:val="both"/>
        <w:rPr>
          <w:rFonts w:asciiTheme="majorHAnsi" w:hAnsiTheme="majorHAnsi" w:cstheme="majorHAnsi"/>
          <w:b/>
        </w:rPr>
      </w:pPr>
    </w:p>
    <w:p w14:paraId="33756357" w14:textId="77777777" w:rsidR="00500CE3" w:rsidRDefault="00500CE3" w:rsidP="00685CD7">
      <w:pPr>
        <w:tabs>
          <w:tab w:val="left" w:pos="8124"/>
        </w:tabs>
        <w:jc w:val="both"/>
        <w:rPr>
          <w:rFonts w:asciiTheme="majorHAnsi" w:hAnsiTheme="majorHAnsi" w:cstheme="majorHAnsi"/>
          <w:b/>
        </w:rPr>
      </w:pPr>
    </w:p>
    <w:p w14:paraId="39061E42" w14:textId="77777777" w:rsidR="00500CE3" w:rsidRDefault="00500CE3" w:rsidP="00685CD7">
      <w:pPr>
        <w:tabs>
          <w:tab w:val="left" w:pos="8124"/>
        </w:tabs>
        <w:jc w:val="both"/>
        <w:rPr>
          <w:rFonts w:asciiTheme="majorHAnsi" w:hAnsiTheme="majorHAnsi" w:cstheme="majorHAnsi"/>
          <w:b/>
        </w:rPr>
      </w:pPr>
    </w:p>
    <w:p w14:paraId="001407B8" w14:textId="77777777" w:rsidR="00500CE3" w:rsidRDefault="00500CE3" w:rsidP="00685CD7">
      <w:pPr>
        <w:tabs>
          <w:tab w:val="left" w:pos="8124"/>
        </w:tabs>
        <w:jc w:val="both"/>
        <w:rPr>
          <w:rFonts w:asciiTheme="majorHAnsi" w:hAnsiTheme="majorHAnsi" w:cstheme="majorHAnsi"/>
          <w:b/>
        </w:rPr>
      </w:pPr>
    </w:p>
    <w:p w14:paraId="06C3744B" w14:textId="77777777" w:rsidR="00500CE3" w:rsidRDefault="00500CE3" w:rsidP="00685CD7">
      <w:pPr>
        <w:tabs>
          <w:tab w:val="left" w:pos="8124"/>
        </w:tabs>
        <w:jc w:val="both"/>
        <w:rPr>
          <w:rFonts w:asciiTheme="majorHAnsi" w:hAnsiTheme="majorHAnsi" w:cstheme="majorHAnsi"/>
          <w:b/>
        </w:rPr>
      </w:pPr>
    </w:p>
    <w:p w14:paraId="26336A4C" w14:textId="77777777" w:rsidR="00500CE3" w:rsidRDefault="00500CE3" w:rsidP="00685CD7">
      <w:pPr>
        <w:tabs>
          <w:tab w:val="left" w:pos="8124"/>
        </w:tabs>
        <w:jc w:val="both"/>
        <w:rPr>
          <w:rFonts w:asciiTheme="majorHAnsi" w:hAnsiTheme="majorHAnsi" w:cstheme="majorHAnsi"/>
          <w:b/>
        </w:rPr>
      </w:pPr>
    </w:p>
    <w:p w14:paraId="143BC03B" w14:textId="77777777" w:rsidR="00500CE3" w:rsidRDefault="00500CE3" w:rsidP="00685CD7">
      <w:pPr>
        <w:tabs>
          <w:tab w:val="left" w:pos="8124"/>
        </w:tabs>
        <w:jc w:val="both"/>
        <w:rPr>
          <w:rFonts w:asciiTheme="majorHAnsi" w:hAnsiTheme="majorHAnsi" w:cstheme="majorHAnsi"/>
          <w:b/>
        </w:rPr>
      </w:pPr>
    </w:p>
    <w:p w14:paraId="64B2981B" w14:textId="77777777" w:rsidR="00500CE3" w:rsidRDefault="00500CE3" w:rsidP="00685CD7">
      <w:pPr>
        <w:tabs>
          <w:tab w:val="left" w:pos="8124"/>
        </w:tabs>
        <w:jc w:val="both"/>
        <w:rPr>
          <w:rFonts w:asciiTheme="majorHAnsi" w:hAnsiTheme="majorHAnsi" w:cstheme="majorHAnsi"/>
          <w:b/>
        </w:rPr>
      </w:pPr>
    </w:p>
    <w:p w14:paraId="4980C3E2" w14:textId="77777777" w:rsidR="00500CE3" w:rsidRDefault="00500CE3" w:rsidP="00685CD7">
      <w:pPr>
        <w:tabs>
          <w:tab w:val="left" w:pos="8124"/>
        </w:tabs>
        <w:jc w:val="both"/>
        <w:rPr>
          <w:rFonts w:asciiTheme="majorHAnsi" w:hAnsiTheme="majorHAnsi" w:cstheme="majorHAnsi"/>
          <w:b/>
        </w:rPr>
      </w:pPr>
    </w:p>
    <w:p w14:paraId="2EB0F639" w14:textId="77777777" w:rsidR="00500CE3" w:rsidRDefault="00500CE3" w:rsidP="00685CD7">
      <w:pPr>
        <w:tabs>
          <w:tab w:val="left" w:pos="8124"/>
        </w:tabs>
        <w:jc w:val="both"/>
        <w:rPr>
          <w:rFonts w:asciiTheme="majorHAnsi" w:hAnsiTheme="majorHAnsi" w:cstheme="majorHAnsi"/>
          <w:b/>
        </w:rPr>
      </w:pPr>
    </w:p>
    <w:p w14:paraId="749C6591" w14:textId="77777777" w:rsidR="00500CE3" w:rsidRDefault="00500CE3" w:rsidP="00685CD7">
      <w:pPr>
        <w:tabs>
          <w:tab w:val="left" w:pos="8124"/>
        </w:tabs>
        <w:jc w:val="both"/>
        <w:rPr>
          <w:rFonts w:asciiTheme="majorHAnsi" w:hAnsiTheme="majorHAnsi" w:cstheme="majorHAnsi"/>
          <w:b/>
        </w:rPr>
      </w:pPr>
    </w:p>
    <w:p w14:paraId="7D7137BE" w14:textId="77777777" w:rsidR="00500CE3" w:rsidRDefault="00500CE3" w:rsidP="00685CD7">
      <w:pPr>
        <w:tabs>
          <w:tab w:val="left" w:pos="8124"/>
        </w:tabs>
        <w:jc w:val="both"/>
        <w:rPr>
          <w:rFonts w:asciiTheme="majorHAnsi" w:hAnsiTheme="majorHAnsi" w:cstheme="majorHAnsi"/>
          <w:b/>
        </w:rPr>
      </w:pPr>
    </w:p>
    <w:p w14:paraId="3CB890F6" w14:textId="77777777" w:rsidR="00500CE3" w:rsidRDefault="00500CE3" w:rsidP="00685CD7">
      <w:pPr>
        <w:tabs>
          <w:tab w:val="left" w:pos="8124"/>
        </w:tabs>
        <w:jc w:val="both"/>
        <w:rPr>
          <w:rFonts w:asciiTheme="majorHAnsi" w:hAnsiTheme="majorHAnsi" w:cstheme="majorHAnsi"/>
          <w:b/>
        </w:rPr>
      </w:pPr>
    </w:p>
    <w:p w14:paraId="3984F096" w14:textId="77777777" w:rsidR="00500CE3" w:rsidRDefault="00500CE3" w:rsidP="00685CD7">
      <w:pPr>
        <w:tabs>
          <w:tab w:val="left" w:pos="8124"/>
        </w:tabs>
        <w:jc w:val="both"/>
        <w:rPr>
          <w:rFonts w:asciiTheme="majorHAnsi" w:hAnsiTheme="majorHAnsi" w:cstheme="majorHAnsi"/>
          <w:b/>
        </w:rPr>
      </w:pPr>
    </w:p>
    <w:p w14:paraId="12AFD14C" w14:textId="77777777" w:rsidR="00500CE3" w:rsidRDefault="00500CE3" w:rsidP="00685CD7">
      <w:pPr>
        <w:tabs>
          <w:tab w:val="left" w:pos="8124"/>
        </w:tabs>
        <w:jc w:val="both"/>
        <w:rPr>
          <w:rFonts w:asciiTheme="majorHAnsi" w:hAnsiTheme="majorHAnsi" w:cstheme="majorHAnsi"/>
          <w:b/>
        </w:rPr>
      </w:pPr>
    </w:p>
    <w:p w14:paraId="6FEB8224" w14:textId="77777777" w:rsidR="00500CE3" w:rsidRDefault="00500CE3" w:rsidP="00685CD7">
      <w:pPr>
        <w:tabs>
          <w:tab w:val="left" w:pos="8124"/>
        </w:tabs>
        <w:jc w:val="both"/>
        <w:rPr>
          <w:rFonts w:asciiTheme="majorHAnsi" w:hAnsiTheme="majorHAnsi" w:cstheme="majorHAnsi"/>
          <w:b/>
        </w:rPr>
      </w:pPr>
    </w:p>
    <w:p w14:paraId="693CD82D" w14:textId="77777777" w:rsidR="00500CE3" w:rsidRDefault="00500CE3" w:rsidP="00685CD7">
      <w:pPr>
        <w:tabs>
          <w:tab w:val="left" w:pos="8124"/>
        </w:tabs>
        <w:jc w:val="both"/>
        <w:rPr>
          <w:rFonts w:asciiTheme="majorHAnsi" w:hAnsiTheme="majorHAnsi" w:cstheme="majorHAnsi"/>
          <w:b/>
        </w:rPr>
      </w:pPr>
    </w:p>
    <w:p w14:paraId="115B4C72" w14:textId="77777777" w:rsidR="00500CE3" w:rsidRDefault="00500CE3" w:rsidP="00685CD7">
      <w:pPr>
        <w:tabs>
          <w:tab w:val="left" w:pos="8124"/>
        </w:tabs>
        <w:jc w:val="both"/>
        <w:rPr>
          <w:rFonts w:asciiTheme="majorHAnsi" w:hAnsiTheme="majorHAnsi" w:cstheme="majorHAnsi"/>
          <w:b/>
        </w:rPr>
      </w:pPr>
    </w:p>
    <w:p w14:paraId="1BBAB92B" w14:textId="77777777" w:rsidR="00500CE3" w:rsidRDefault="00500CE3" w:rsidP="00685CD7">
      <w:pPr>
        <w:tabs>
          <w:tab w:val="left" w:pos="8124"/>
        </w:tabs>
        <w:jc w:val="both"/>
        <w:rPr>
          <w:rFonts w:asciiTheme="majorHAnsi" w:hAnsiTheme="majorHAnsi" w:cstheme="majorHAnsi"/>
          <w:b/>
        </w:rPr>
      </w:pPr>
    </w:p>
    <w:p w14:paraId="70C73656" w14:textId="77777777" w:rsidR="00500CE3" w:rsidRDefault="00500CE3" w:rsidP="00685CD7">
      <w:pPr>
        <w:tabs>
          <w:tab w:val="left" w:pos="8124"/>
        </w:tabs>
        <w:jc w:val="both"/>
        <w:rPr>
          <w:rFonts w:asciiTheme="majorHAnsi" w:hAnsiTheme="majorHAnsi" w:cstheme="majorHAnsi"/>
          <w:b/>
        </w:rPr>
      </w:pPr>
    </w:p>
    <w:p w14:paraId="32A199A1" w14:textId="77777777" w:rsidR="00500CE3" w:rsidRDefault="00500CE3" w:rsidP="00685CD7">
      <w:pPr>
        <w:tabs>
          <w:tab w:val="left" w:pos="8124"/>
        </w:tabs>
        <w:jc w:val="both"/>
        <w:rPr>
          <w:rFonts w:asciiTheme="majorHAnsi" w:hAnsiTheme="majorHAnsi" w:cstheme="majorHAnsi"/>
          <w:b/>
        </w:rPr>
      </w:pPr>
    </w:p>
    <w:p w14:paraId="2A7D3B0F" w14:textId="77777777" w:rsidR="00500CE3" w:rsidRDefault="00500CE3" w:rsidP="00685CD7">
      <w:pPr>
        <w:tabs>
          <w:tab w:val="left" w:pos="8124"/>
        </w:tabs>
        <w:jc w:val="both"/>
        <w:rPr>
          <w:rFonts w:asciiTheme="majorHAnsi" w:hAnsiTheme="majorHAnsi" w:cstheme="majorHAnsi"/>
          <w:b/>
        </w:rPr>
      </w:pPr>
    </w:p>
    <w:p w14:paraId="180E740F" w14:textId="62A5F60C" w:rsidR="009C45F8" w:rsidRPr="00685CD7" w:rsidRDefault="009C45F8" w:rsidP="00685CD7">
      <w:pPr>
        <w:tabs>
          <w:tab w:val="left" w:pos="8124"/>
        </w:tabs>
        <w:jc w:val="both"/>
        <w:rPr>
          <w:rFonts w:asciiTheme="majorHAnsi" w:hAnsiTheme="majorHAnsi" w:cstheme="majorHAnsi"/>
          <w:b/>
        </w:rPr>
      </w:pPr>
      <w:r w:rsidRPr="00685CD7">
        <w:rPr>
          <w:rFonts w:asciiTheme="majorHAnsi" w:hAnsiTheme="majorHAnsi" w:cstheme="majorHAnsi"/>
          <w:b/>
        </w:rPr>
        <w:lastRenderedPageBreak/>
        <w:t>REVİZYON TARİHÇESİ</w:t>
      </w:r>
    </w:p>
    <w:tbl>
      <w:tblPr>
        <w:tblStyle w:val="TabloKlavuzu"/>
        <w:tblW w:w="0" w:type="auto"/>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162"/>
        <w:gridCol w:w="2551"/>
        <w:gridCol w:w="7225"/>
      </w:tblGrid>
      <w:tr w:rsidR="009C45F8" w:rsidRPr="00685CD7" w14:paraId="5EA23561" w14:textId="77777777" w:rsidTr="00500CE3">
        <w:tc>
          <w:tcPr>
            <w:tcW w:w="1162" w:type="dxa"/>
            <w:shd w:val="clear" w:color="auto" w:fill="DC3731"/>
          </w:tcPr>
          <w:p w14:paraId="7D873438" w14:textId="77777777" w:rsidR="009C45F8" w:rsidRPr="00685CD7" w:rsidRDefault="009C45F8" w:rsidP="00685CD7">
            <w:pPr>
              <w:tabs>
                <w:tab w:val="left" w:pos="8124"/>
              </w:tabs>
              <w:jc w:val="both"/>
              <w:rPr>
                <w:rFonts w:asciiTheme="majorHAnsi" w:hAnsiTheme="majorHAnsi" w:cstheme="majorHAnsi"/>
                <w:b/>
              </w:rPr>
            </w:pPr>
            <w:r w:rsidRPr="00685CD7">
              <w:rPr>
                <w:rFonts w:asciiTheme="majorHAnsi" w:hAnsiTheme="majorHAnsi" w:cstheme="majorHAnsi"/>
                <w:b/>
              </w:rPr>
              <w:t>Rev. No</w:t>
            </w:r>
          </w:p>
        </w:tc>
        <w:tc>
          <w:tcPr>
            <w:tcW w:w="2551" w:type="dxa"/>
            <w:shd w:val="clear" w:color="auto" w:fill="DC3731"/>
          </w:tcPr>
          <w:p w14:paraId="46EB4134" w14:textId="77777777" w:rsidR="009C45F8" w:rsidRPr="00685CD7" w:rsidRDefault="009C45F8" w:rsidP="00685CD7">
            <w:pPr>
              <w:tabs>
                <w:tab w:val="left" w:pos="8124"/>
              </w:tabs>
              <w:jc w:val="both"/>
              <w:rPr>
                <w:rFonts w:asciiTheme="majorHAnsi" w:hAnsiTheme="majorHAnsi" w:cstheme="majorHAnsi"/>
                <w:b/>
              </w:rPr>
            </w:pPr>
            <w:r w:rsidRPr="00685CD7">
              <w:rPr>
                <w:rFonts w:asciiTheme="majorHAnsi" w:hAnsiTheme="majorHAnsi" w:cstheme="majorHAnsi"/>
                <w:b/>
              </w:rPr>
              <w:t>Revizyon Yürürlük Tarihi</w:t>
            </w:r>
          </w:p>
        </w:tc>
        <w:tc>
          <w:tcPr>
            <w:tcW w:w="7225" w:type="dxa"/>
            <w:shd w:val="clear" w:color="auto" w:fill="DC3731"/>
          </w:tcPr>
          <w:p w14:paraId="4A314148" w14:textId="77777777" w:rsidR="009C45F8" w:rsidRPr="00685CD7" w:rsidRDefault="009C45F8" w:rsidP="00685CD7">
            <w:pPr>
              <w:tabs>
                <w:tab w:val="left" w:pos="8124"/>
              </w:tabs>
              <w:jc w:val="both"/>
              <w:rPr>
                <w:rFonts w:asciiTheme="majorHAnsi" w:hAnsiTheme="majorHAnsi" w:cstheme="majorHAnsi"/>
                <w:b/>
              </w:rPr>
            </w:pPr>
            <w:r w:rsidRPr="00685CD7">
              <w:rPr>
                <w:rFonts w:asciiTheme="majorHAnsi" w:hAnsiTheme="majorHAnsi" w:cstheme="majorHAnsi"/>
                <w:b/>
              </w:rPr>
              <w:t>Revizyondan Etkilenen Başlıklar ve Değişiklikler</w:t>
            </w:r>
          </w:p>
        </w:tc>
      </w:tr>
      <w:tr w:rsidR="007C7FBB" w:rsidRPr="00685CD7" w14:paraId="2EEF91B0" w14:textId="77777777" w:rsidTr="001509B7">
        <w:tc>
          <w:tcPr>
            <w:tcW w:w="1162" w:type="dxa"/>
            <w:shd w:val="clear" w:color="auto" w:fill="auto"/>
          </w:tcPr>
          <w:p w14:paraId="0FE6BC5B" w14:textId="77777777" w:rsidR="007C7FBB" w:rsidRPr="006457D1" w:rsidRDefault="007C7FBB" w:rsidP="00685CD7">
            <w:pPr>
              <w:tabs>
                <w:tab w:val="left" w:pos="8124"/>
              </w:tabs>
              <w:jc w:val="both"/>
              <w:rPr>
                <w:rFonts w:asciiTheme="majorHAnsi" w:hAnsiTheme="majorHAnsi" w:cstheme="majorHAnsi"/>
              </w:rPr>
            </w:pPr>
            <w:r w:rsidRPr="006457D1">
              <w:rPr>
                <w:rFonts w:asciiTheme="majorHAnsi" w:hAnsiTheme="majorHAnsi" w:cstheme="majorHAnsi"/>
              </w:rPr>
              <w:t>00</w:t>
            </w:r>
          </w:p>
        </w:tc>
        <w:tc>
          <w:tcPr>
            <w:tcW w:w="2551" w:type="dxa"/>
            <w:shd w:val="clear" w:color="auto" w:fill="auto"/>
          </w:tcPr>
          <w:p w14:paraId="21D4BB0A" w14:textId="75C6E6A0" w:rsidR="007C7FBB" w:rsidRPr="006457D1" w:rsidRDefault="00500CE3" w:rsidP="00685CD7">
            <w:pPr>
              <w:tabs>
                <w:tab w:val="left" w:pos="8124"/>
              </w:tabs>
              <w:jc w:val="both"/>
              <w:rPr>
                <w:rFonts w:asciiTheme="majorHAnsi" w:hAnsiTheme="majorHAnsi" w:cstheme="majorHAnsi"/>
              </w:rPr>
            </w:pPr>
            <w:r>
              <w:rPr>
                <w:rFonts w:asciiTheme="majorHAnsi" w:hAnsiTheme="majorHAnsi" w:cstheme="majorHAnsi"/>
              </w:rPr>
              <w:t>01.02.2022</w:t>
            </w:r>
          </w:p>
        </w:tc>
        <w:tc>
          <w:tcPr>
            <w:tcW w:w="7225" w:type="dxa"/>
            <w:shd w:val="clear" w:color="auto" w:fill="auto"/>
          </w:tcPr>
          <w:p w14:paraId="79182926" w14:textId="231B23A2" w:rsidR="007C7FBB" w:rsidRPr="006457D1" w:rsidRDefault="006457D1" w:rsidP="00685CD7">
            <w:pPr>
              <w:tabs>
                <w:tab w:val="left" w:pos="8124"/>
              </w:tabs>
              <w:jc w:val="both"/>
              <w:rPr>
                <w:rFonts w:asciiTheme="majorHAnsi" w:hAnsiTheme="majorHAnsi" w:cstheme="majorHAnsi"/>
              </w:rPr>
            </w:pPr>
            <w:r w:rsidRPr="006457D1">
              <w:rPr>
                <w:rFonts w:asciiTheme="majorHAnsi" w:hAnsiTheme="majorHAnsi" w:cstheme="majorHAnsi"/>
              </w:rPr>
              <w:t>İlk Yayın</w:t>
            </w:r>
          </w:p>
        </w:tc>
      </w:tr>
      <w:tr w:rsidR="00F366A8" w:rsidRPr="00685CD7" w14:paraId="22FCD464" w14:textId="77777777" w:rsidTr="001509B7">
        <w:tc>
          <w:tcPr>
            <w:tcW w:w="1162" w:type="dxa"/>
            <w:shd w:val="clear" w:color="auto" w:fill="auto"/>
          </w:tcPr>
          <w:p w14:paraId="4F8AA9F8" w14:textId="77777777" w:rsidR="00F366A8" w:rsidRPr="006457D1" w:rsidRDefault="00F366A8" w:rsidP="00685CD7">
            <w:pPr>
              <w:tabs>
                <w:tab w:val="left" w:pos="8124"/>
              </w:tabs>
              <w:jc w:val="both"/>
              <w:rPr>
                <w:rFonts w:asciiTheme="majorHAnsi" w:hAnsiTheme="majorHAnsi" w:cstheme="majorHAnsi"/>
              </w:rPr>
            </w:pPr>
          </w:p>
        </w:tc>
        <w:tc>
          <w:tcPr>
            <w:tcW w:w="2551" w:type="dxa"/>
            <w:shd w:val="clear" w:color="auto" w:fill="auto"/>
          </w:tcPr>
          <w:p w14:paraId="15A76C75" w14:textId="77777777" w:rsidR="00F366A8" w:rsidRDefault="00F366A8" w:rsidP="00685CD7">
            <w:pPr>
              <w:tabs>
                <w:tab w:val="left" w:pos="8124"/>
              </w:tabs>
              <w:jc w:val="both"/>
              <w:rPr>
                <w:rFonts w:asciiTheme="majorHAnsi" w:hAnsiTheme="majorHAnsi" w:cstheme="majorHAnsi"/>
              </w:rPr>
            </w:pPr>
          </w:p>
        </w:tc>
        <w:tc>
          <w:tcPr>
            <w:tcW w:w="7225" w:type="dxa"/>
            <w:shd w:val="clear" w:color="auto" w:fill="auto"/>
          </w:tcPr>
          <w:p w14:paraId="52F8846B" w14:textId="77777777" w:rsidR="00F366A8" w:rsidRPr="006457D1" w:rsidRDefault="00F366A8" w:rsidP="00685CD7">
            <w:pPr>
              <w:tabs>
                <w:tab w:val="left" w:pos="8124"/>
              </w:tabs>
              <w:jc w:val="both"/>
              <w:rPr>
                <w:rFonts w:asciiTheme="majorHAnsi" w:hAnsiTheme="majorHAnsi" w:cstheme="majorHAnsi"/>
              </w:rPr>
            </w:pPr>
          </w:p>
        </w:tc>
      </w:tr>
    </w:tbl>
    <w:p w14:paraId="19648AE7" w14:textId="77777777" w:rsidR="00FD6783" w:rsidRPr="00685CD7" w:rsidRDefault="0019686A" w:rsidP="00685CD7">
      <w:pPr>
        <w:tabs>
          <w:tab w:val="left" w:pos="8124"/>
        </w:tabs>
        <w:jc w:val="both"/>
        <w:rPr>
          <w:rFonts w:asciiTheme="majorHAnsi" w:hAnsiTheme="majorHAnsi" w:cstheme="majorHAnsi"/>
          <w:b/>
        </w:rPr>
      </w:pPr>
      <w:r w:rsidRPr="00685CD7">
        <w:rPr>
          <w:rFonts w:asciiTheme="majorHAnsi" w:hAnsiTheme="majorHAnsi" w:cstheme="majorHAnsi"/>
          <w:b/>
        </w:rPr>
        <w:tab/>
      </w:r>
    </w:p>
    <w:p w14:paraId="41317139" w14:textId="77777777" w:rsidR="00FD6783" w:rsidRPr="00685CD7" w:rsidRDefault="00FD6783" w:rsidP="00685CD7">
      <w:pPr>
        <w:jc w:val="both"/>
        <w:rPr>
          <w:rFonts w:asciiTheme="majorHAnsi" w:hAnsiTheme="majorHAnsi" w:cstheme="majorHAnsi"/>
        </w:rPr>
      </w:pPr>
    </w:p>
    <w:p w14:paraId="20D15F1E" w14:textId="77777777" w:rsidR="00FD6783" w:rsidRPr="00685CD7" w:rsidRDefault="00FD6783" w:rsidP="00685CD7">
      <w:pPr>
        <w:jc w:val="both"/>
        <w:rPr>
          <w:rFonts w:asciiTheme="majorHAnsi" w:hAnsiTheme="majorHAnsi" w:cstheme="majorHAnsi"/>
        </w:rPr>
      </w:pPr>
    </w:p>
    <w:p w14:paraId="1B3AB959" w14:textId="77777777" w:rsidR="00FD6783" w:rsidRPr="00685CD7" w:rsidRDefault="00FD6783" w:rsidP="00685CD7">
      <w:pPr>
        <w:jc w:val="both"/>
        <w:rPr>
          <w:rFonts w:asciiTheme="majorHAnsi" w:hAnsiTheme="majorHAnsi" w:cstheme="majorHAnsi"/>
        </w:rPr>
      </w:pPr>
    </w:p>
    <w:p w14:paraId="36E54EB2" w14:textId="77777777" w:rsidR="00C41D53" w:rsidRPr="00685CD7" w:rsidRDefault="00C41D53" w:rsidP="00685CD7">
      <w:pPr>
        <w:jc w:val="both"/>
        <w:rPr>
          <w:rFonts w:asciiTheme="majorHAnsi" w:hAnsiTheme="majorHAnsi" w:cstheme="majorHAnsi"/>
        </w:rPr>
      </w:pPr>
    </w:p>
    <w:sectPr w:rsidR="00C41D53" w:rsidRPr="00685CD7" w:rsidSect="00500CE3">
      <w:headerReference w:type="default" r:id="rId11"/>
      <w:footerReference w:type="default" r:id="rId12"/>
      <w:pgSz w:w="11906" w:h="16838"/>
      <w:pgMar w:top="1417" w:right="424" w:bottom="567" w:left="426" w:header="426" w:footer="129" w:gutter="0"/>
      <w:pgBorders w:offsetFrom="page">
        <w:top w:val="single" w:sz="12" w:space="12" w:color="000000" w:themeColor="text1"/>
        <w:left w:val="single" w:sz="12" w:space="12" w:color="000000" w:themeColor="text1"/>
        <w:bottom w:val="single" w:sz="12" w:space="24" w:color="000000" w:themeColor="text1"/>
        <w:right w:val="single" w:sz="12" w:space="12"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EAEB1" w14:textId="77777777" w:rsidR="00B54A60" w:rsidRDefault="00B54A60" w:rsidP="00A8365A">
      <w:pPr>
        <w:spacing w:after="0" w:line="240" w:lineRule="auto"/>
      </w:pPr>
      <w:r>
        <w:separator/>
      </w:r>
    </w:p>
  </w:endnote>
  <w:endnote w:type="continuationSeparator" w:id="0">
    <w:p w14:paraId="32690BF6" w14:textId="77777777" w:rsidR="00B54A60" w:rsidRDefault="00B54A60" w:rsidP="00A8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5415"/>
      <w:gridCol w:w="5523"/>
    </w:tblGrid>
    <w:tr w:rsidR="007A7ACC" w:rsidRPr="00685CD7" w14:paraId="0FB2BAA9" w14:textId="77777777" w:rsidTr="00500CE3">
      <w:tc>
        <w:tcPr>
          <w:tcW w:w="5415" w:type="dxa"/>
          <w:shd w:val="clear" w:color="auto" w:fill="DC3731"/>
        </w:tcPr>
        <w:p w14:paraId="4D071404" w14:textId="77777777" w:rsidR="007A7ACC" w:rsidRPr="00685CD7" w:rsidRDefault="007A7ACC" w:rsidP="007A7ACC">
          <w:pPr>
            <w:tabs>
              <w:tab w:val="center" w:pos="2653"/>
              <w:tab w:val="right" w:pos="5307"/>
              <w:tab w:val="left" w:pos="8124"/>
            </w:tabs>
            <w:jc w:val="both"/>
            <w:rPr>
              <w:rFonts w:asciiTheme="majorHAnsi" w:hAnsiTheme="majorHAnsi" w:cstheme="majorHAnsi"/>
              <w:b/>
            </w:rPr>
          </w:pPr>
          <w:r w:rsidRPr="00685CD7">
            <w:rPr>
              <w:rFonts w:asciiTheme="majorHAnsi" w:hAnsiTheme="majorHAnsi" w:cstheme="majorHAnsi"/>
              <w:b/>
            </w:rPr>
            <w:tab/>
            <w:t>HAZIRLAYAN</w:t>
          </w:r>
          <w:r w:rsidRPr="00685CD7">
            <w:rPr>
              <w:rFonts w:asciiTheme="majorHAnsi" w:hAnsiTheme="majorHAnsi" w:cstheme="majorHAnsi"/>
              <w:b/>
            </w:rPr>
            <w:tab/>
          </w:r>
        </w:p>
      </w:tc>
      <w:tc>
        <w:tcPr>
          <w:tcW w:w="5523" w:type="dxa"/>
          <w:shd w:val="clear" w:color="auto" w:fill="DC3731"/>
        </w:tcPr>
        <w:p w14:paraId="2397C023" w14:textId="77777777" w:rsidR="007A7ACC" w:rsidRPr="00685CD7" w:rsidRDefault="007A7ACC" w:rsidP="007A7ACC">
          <w:pPr>
            <w:tabs>
              <w:tab w:val="left" w:pos="8124"/>
            </w:tabs>
            <w:jc w:val="center"/>
            <w:rPr>
              <w:rFonts w:asciiTheme="majorHAnsi" w:hAnsiTheme="majorHAnsi" w:cstheme="majorHAnsi"/>
              <w:b/>
            </w:rPr>
          </w:pPr>
          <w:r w:rsidRPr="00685CD7">
            <w:rPr>
              <w:rFonts w:asciiTheme="majorHAnsi" w:hAnsiTheme="majorHAnsi" w:cstheme="majorHAnsi"/>
              <w:b/>
            </w:rPr>
            <w:t>ONAYLAYAN</w:t>
          </w:r>
        </w:p>
      </w:tc>
    </w:tr>
    <w:tr w:rsidR="007A7ACC" w:rsidRPr="00685CD7" w14:paraId="5EF36578" w14:textId="77777777" w:rsidTr="00A8663E">
      <w:trPr>
        <w:trHeight w:val="1101"/>
      </w:trPr>
      <w:tc>
        <w:tcPr>
          <w:tcW w:w="5415" w:type="dxa"/>
        </w:tcPr>
        <w:p w14:paraId="56AFA4DC" w14:textId="77777777" w:rsidR="007A7ACC" w:rsidRPr="00685CD7" w:rsidRDefault="007A7ACC" w:rsidP="007A7ACC">
          <w:pPr>
            <w:tabs>
              <w:tab w:val="left" w:pos="8124"/>
            </w:tabs>
            <w:jc w:val="center"/>
            <w:rPr>
              <w:rFonts w:asciiTheme="majorHAnsi" w:hAnsiTheme="majorHAnsi" w:cstheme="majorHAnsi"/>
              <w:i/>
            </w:rPr>
          </w:pPr>
          <w:r w:rsidRPr="00685CD7">
            <w:rPr>
              <w:rFonts w:asciiTheme="majorHAnsi" w:hAnsiTheme="majorHAnsi" w:cstheme="majorHAnsi"/>
              <w:i/>
            </w:rPr>
            <w:t>Ad Soyad , Unvan , İmza</w:t>
          </w:r>
        </w:p>
      </w:tc>
      <w:tc>
        <w:tcPr>
          <w:tcW w:w="5523" w:type="dxa"/>
        </w:tcPr>
        <w:p w14:paraId="2B545FFE" w14:textId="77777777" w:rsidR="007A7ACC" w:rsidRPr="00685CD7" w:rsidRDefault="007A7ACC" w:rsidP="007A7ACC">
          <w:pPr>
            <w:tabs>
              <w:tab w:val="left" w:pos="8124"/>
            </w:tabs>
            <w:jc w:val="center"/>
            <w:rPr>
              <w:rFonts w:asciiTheme="majorHAnsi" w:hAnsiTheme="majorHAnsi" w:cstheme="majorHAnsi"/>
            </w:rPr>
          </w:pPr>
          <w:r w:rsidRPr="00685CD7">
            <w:rPr>
              <w:rFonts w:asciiTheme="majorHAnsi" w:hAnsiTheme="majorHAnsi" w:cstheme="majorHAnsi"/>
              <w:i/>
            </w:rPr>
            <w:t>Ad Soyad , Unvan , İmza</w:t>
          </w:r>
        </w:p>
      </w:tc>
    </w:tr>
  </w:tbl>
  <w:p w14:paraId="3A889066" w14:textId="77777777" w:rsidR="007A7ACC" w:rsidRDefault="007A7ACC" w:rsidP="0019686A">
    <w:pPr>
      <w:pStyle w:val="AltBilgi"/>
      <w:jc w:val="center"/>
    </w:pPr>
  </w:p>
  <w:p w14:paraId="241870CC" w14:textId="1555FB5E" w:rsidR="0019686A" w:rsidRDefault="0019686A" w:rsidP="0019686A">
    <w:pPr>
      <w:pStyle w:val="AltBilgi"/>
      <w:jc w:val="center"/>
    </w:pPr>
    <w:r>
      <w:t xml:space="preserve">Sayfa </w:t>
    </w:r>
    <w:r>
      <w:rPr>
        <w:b/>
        <w:bCs/>
      </w:rPr>
      <w:fldChar w:fldCharType="begin"/>
    </w:r>
    <w:r>
      <w:rPr>
        <w:b/>
        <w:bCs/>
      </w:rPr>
      <w:instrText>PAGE  \* Arabic  \* MERGEFORMAT</w:instrText>
    </w:r>
    <w:r>
      <w:rPr>
        <w:b/>
        <w:bCs/>
      </w:rPr>
      <w:fldChar w:fldCharType="separate"/>
    </w:r>
    <w:r w:rsidR="00416F8B">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416F8B">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37C91" w14:textId="77777777" w:rsidR="00B54A60" w:rsidRDefault="00B54A60" w:rsidP="00A8365A">
      <w:pPr>
        <w:spacing w:after="0" w:line="240" w:lineRule="auto"/>
      </w:pPr>
      <w:r>
        <w:separator/>
      </w:r>
    </w:p>
  </w:footnote>
  <w:footnote w:type="continuationSeparator" w:id="0">
    <w:p w14:paraId="2849EC53" w14:textId="77777777" w:rsidR="00B54A60" w:rsidRDefault="00B54A60" w:rsidP="00A8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44" w:type="dxa"/>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216"/>
      <w:gridCol w:w="5305"/>
      <w:gridCol w:w="3423"/>
    </w:tblGrid>
    <w:tr w:rsidR="0019686A" w14:paraId="7B249421" w14:textId="77777777" w:rsidTr="00F366A8">
      <w:trPr>
        <w:trHeight w:val="1692"/>
      </w:trPr>
      <w:tc>
        <w:tcPr>
          <w:tcW w:w="1985" w:type="dxa"/>
          <w:vAlign w:val="center"/>
        </w:tcPr>
        <w:p w14:paraId="1F9B8F3A" w14:textId="504B0383" w:rsidR="0019686A" w:rsidRDefault="00500CE3" w:rsidP="00B22DC7">
          <w:pPr>
            <w:pStyle w:val="stBilgi"/>
            <w:jc w:val="center"/>
          </w:pPr>
          <w:r>
            <w:rPr>
              <w:noProof/>
              <w:lang w:eastAsia="tr-TR"/>
            </w:rPr>
            <w:drawing>
              <wp:inline distT="0" distB="0" distL="0" distR="0" wp14:anchorId="68D29DBE" wp14:editId="72FA641A">
                <wp:extent cx="1264635" cy="894715"/>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309037" cy="926129"/>
                        </a:xfrm>
                        <a:prstGeom prst="rect">
                          <a:avLst/>
                        </a:prstGeom>
                      </pic:spPr>
                    </pic:pic>
                  </a:graphicData>
                </a:graphic>
              </wp:inline>
            </w:drawing>
          </w:r>
        </w:p>
      </w:tc>
      <w:tc>
        <w:tcPr>
          <w:tcW w:w="8959" w:type="dxa"/>
          <w:gridSpan w:val="2"/>
          <w:vAlign w:val="center"/>
        </w:tcPr>
        <w:p w14:paraId="2DD262C9" w14:textId="77777777" w:rsidR="0019686A" w:rsidRPr="0019686A" w:rsidRDefault="00BC1EA8" w:rsidP="0019686A">
          <w:pPr>
            <w:pStyle w:val="stBilgi"/>
            <w:jc w:val="right"/>
            <w:rPr>
              <w:b/>
              <w:sz w:val="36"/>
              <w:szCs w:val="36"/>
            </w:rPr>
          </w:pPr>
          <w:r>
            <w:rPr>
              <w:b/>
              <w:sz w:val="36"/>
              <w:szCs w:val="36"/>
            </w:rPr>
            <w:t>SERTİFİKA, MARKA VE LOGO KULLANIM</w:t>
          </w:r>
          <w:r w:rsidR="00935FB7">
            <w:rPr>
              <w:b/>
              <w:sz w:val="36"/>
              <w:szCs w:val="36"/>
            </w:rPr>
            <w:t xml:space="preserve"> TALİMATI</w:t>
          </w:r>
        </w:p>
      </w:tc>
    </w:tr>
    <w:tr w:rsidR="0019686A" w14:paraId="28BB6F79" w14:textId="77777777" w:rsidTr="00500CE3">
      <w:tc>
        <w:tcPr>
          <w:tcW w:w="1985" w:type="dxa"/>
          <w:shd w:val="clear" w:color="auto" w:fill="DC3731"/>
        </w:tcPr>
        <w:p w14:paraId="4553B165" w14:textId="77777777" w:rsidR="0019686A" w:rsidRPr="0019686A" w:rsidRDefault="0019686A" w:rsidP="0019686A">
          <w:pPr>
            <w:pStyle w:val="stBilgi"/>
            <w:rPr>
              <w:rFonts w:asciiTheme="majorHAnsi" w:hAnsiTheme="majorHAnsi" w:cstheme="majorHAnsi"/>
              <w:b/>
            </w:rPr>
          </w:pPr>
          <w:r w:rsidRPr="0019686A">
            <w:rPr>
              <w:rFonts w:asciiTheme="majorHAnsi" w:hAnsiTheme="majorHAnsi" w:cstheme="majorHAnsi"/>
              <w:b/>
            </w:rPr>
            <w:t>DOKÜMAN KODU</w:t>
          </w:r>
        </w:p>
      </w:tc>
      <w:tc>
        <w:tcPr>
          <w:tcW w:w="5455" w:type="dxa"/>
          <w:shd w:val="clear" w:color="auto" w:fill="DC3731"/>
        </w:tcPr>
        <w:p w14:paraId="36C94FD3" w14:textId="77777777" w:rsidR="0019686A" w:rsidRPr="0019686A" w:rsidRDefault="0019686A" w:rsidP="0019686A">
          <w:pPr>
            <w:pStyle w:val="stBilgi"/>
            <w:jc w:val="center"/>
            <w:rPr>
              <w:rFonts w:asciiTheme="majorHAnsi" w:hAnsiTheme="majorHAnsi" w:cstheme="majorHAnsi"/>
              <w:b/>
            </w:rPr>
          </w:pPr>
          <w:r w:rsidRPr="0019686A">
            <w:rPr>
              <w:rFonts w:asciiTheme="majorHAnsi" w:hAnsiTheme="majorHAnsi" w:cstheme="majorHAnsi"/>
              <w:b/>
            </w:rPr>
            <w:t>REVİZYON NUMARASI</w:t>
          </w:r>
        </w:p>
      </w:tc>
      <w:tc>
        <w:tcPr>
          <w:tcW w:w="3504" w:type="dxa"/>
          <w:shd w:val="clear" w:color="auto" w:fill="DC3731"/>
        </w:tcPr>
        <w:p w14:paraId="64082D36" w14:textId="77777777" w:rsidR="0019686A" w:rsidRPr="0019686A" w:rsidRDefault="0019686A" w:rsidP="0019686A">
          <w:pPr>
            <w:pStyle w:val="stBilgi"/>
            <w:jc w:val="right"/>
            <w:rPr>
              <w:rFonts w:asciiTheme="majorHAnsi" w:hAnsiTheme="majorHAnsi" w:cstheme="majorHAnsi"/>
              <w:b/>
            </w:rPr>
          </w:pPr>
          <w:r w:rsidRPr="0019686A">
            <w:rPr>
              <w:rFonts w:asciiTheme="majorHAnsi" w:hAnsiTheme="majorHAnsi" w:cstheme="majorHAnsi"/>
              <w:b/>
            </w:rPr>
            <w:t>REVİZYON YÜRÜRLÜK TARİHİ</w:t>
          </w:r>
        </w:p>
      </w:tc>
    </w:tr>
    <w:tr w:rsidR="0019686A" w14:paraId="07B0C381" w14:textId="77777777" w:rsidTr="00F366A8">
      <w:tc>
        <w:tcPr>
          <w:tcW w:w="1985" w:type="dxa"/>
        </w:tcPr>
        <w:p w14:paraId="39B03C4A" w14:textId="77777777" w:rsidR="0019686A" w:rsidRDefault="00BC1EA8" w:rsidP="0019686A">
          <w:pPr>
            <w:pStyle w:val="stBilgi"/>
          </w:pPr>
          <w:r>
            <w:t>T-05</w:t>
          </w:r>
        </w:p>
      </w:tc>
      <w:tc>
        <w:tcPr>
          <w:tcW w:w="5455" w:type="dxa"/>
          <w:shd w:val="clear" w:color="auto" w:fill="auto"/>
        </w:tcPr>
        <w:p w14:paraId="3905B9BA" w14:textId="32CF2DD6" w:rsidR="0019686A" w:rsidRDefault="00BC1EA8" w:rsidP="0019686A">
          <w:pPr>
            <w:pStyle w:val="stBilgi"/>
            <w:jc w:val="center"/>
          </w:pPr>
          <w:r>
            <w:t>0</w:t>
          </w:r>
          <w:r w:rsidR="00F366A8">
            <w:t>0</w:t>
          </w:r>
        </w:p>
      </w:tc>
      <w:tc>
        <w:tcPr>
          <w:tcW w:w="3504" w:type="dxa"/>
          <w:shd w:val="clear" w:color="auto" w:fill="auto"/>
        </w:tcPr>
        <w:p w14:paraId="2BB2DC0E" w14:textId="0BD51539" w:rsidR="0019686A" w:rsidRDefault="00500CE3" w:rsidP="00BA5D72">
          <w:pPr>
            <w:pStyle w:val="stBilgi"/>
            <w:jc w:val="right"/>
          </w:pPr>
          <w:r>
            <w:t>01.02.2022</w:t>
          </w:r>
        </w:p>
      </w:tc>
    </w:tr>
  </w:tbl>
  <w:p w14:paraId="2348EB1B" w14:textId="77777777" w:rsidR="0019686A" w:rsidRDefault="001968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0BD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A7C12"/>
    <w:multiLevelType w:val="hybridMultilevel"/>
    <w:tmpl w:val="CCD8EFE4"/>
    <w:lvl w:ilvl="0" w:tplc="26E6B40C">
      <w:start w:val="2"/>
      <w:numFmt w:val="bullet"/>
      <w:lvlText w:val="-"/>
      <w:lvlJc w:val="left"/>
      <w:pPr>
        <w:ind w:left="720" w:hanging="360"/>
      </w:pPr>
      <w:rPr>
        <w:rFonts w:ascii="Calibri Light" w:eastAsiaTheme="minorHAnsi"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1B58A4"/>
    <w:multiLevelType w:val="multilevel"/>
    <w:tmpl w:val="84A419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1073C1"/>
    <w:multiLevelType w:val="hybridMultilevel"/>
    <w:tmpl w:val="9EF00C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1B"/>
    <w:rsid w:val="0000167B"/>
    <w:rsid w:val="000A1D14"/>
    <w:rsid w:val="000C513E"/>
    <w:rsid w:val="000E2004"/>
    <w:rsid w:val="00133D37"/>
    <w:rsid w:val="001509B7"/>
    <w:rsid w:val="00183F7C"/>
    <w:rsid w:val="001961DE"/>
    <w:rsid w:val="0019686A"/>
    <w:rsid w:val="00196BAE"/>
    <w:rsid w:val="001D42EB"/>
    <w:rsid w:val="001E3F78"/>
    <w:rsid w:val="0020683F"/>
    <w:rsid w:val="00216268"/>
    <w:rsid w:val="00225B4C"/>
    <w:rsid w:val="00233114"/>
    <w:rsid w:val="0024043D"/>
    <w:rsid w:val="00242687"/>
    <w:rsid w:val="0027648A"/>
    <w:rsid w:val="00294A9A"/>
    <w:rsid w:val="002A2A56"/>
    <w:rsid w:val="002B13D0"/>
    <w:rsid w:val="002E7A19"/>
    <w:rsid w:val="002F601C"/>
    <w:rsid w:val="003032AE"/>
    <w:rsid w:val="0032226C"/>
    <w:rsid w:val="00332B65"/>
    <w:rsid w:val="00343A4C"/>
    <w:rsid w:val="003A4E1F"/>
    <w:rsid w:val="003B243B"/>
    <w:rsid w:val="003B58DC"/>
    <w:rsid w:val="00416F8B"/>
    <w:rsid w:val="00430649"/>
    <w:rsid w:val="00440CCD"/>
    <w:rsid w:val="0044130F"/>
    <w:rsid w:val="004930AD"/>
    <w:rsid w:val="004A5E39"/>
    <w:rsid w:val="004C7BDF"/>
    <w:rsid w:val="004F3194"/>
    <w:rsid w:val="00500CE3"/>
    <w:rsid w:val="00510C8A"/>
    <w:rsid w:val="00514888"/>
    <w:rsid w:val="00530A75"/>
    <w:rsid w:val="00547E43"/>
    <w:rsid w:val="005757B1"/>
    <w:rsid w:val="00596510"/>
    <w:rsid w:val="005A2961"/>
    <w:rsid w:val="005B189B"/>
    <w:rsid w:val="00635DBE"/>
    <w:rsid w:val="00641D79"/>
    <w:rsid w:val="006457D1"/>
    <w:rsid w:val="00680D24"/>
    <w:rsid w:val="00685CD7"/>
    <w:rsid w:val="006A5688"/>
    <w:rsid w:val="006B2663"/>
    <w:rsid w:val="006B49A0"/>
    <w:rsid w:val="006C4B7D"/>
    <w:rsid w:val="006D2BDE"/>
    <w:rsid w:val="0070516B"/>
    <w:rsid w:val="00754046"/>
    <w:rsid w:val="00761EF1"/>
    <w:rsid w:val="00766F03"/>
    <w:rsid w:val="007727EC"/>
    <w:rsid w:val="0078267D"/>
    <w:rsid w:val="007845EC"/>
    <w:rsid w:val="007A7ACC"/>
    <w:rsid w:val="007B43D3"/>
    <w:rsid w:val="007C7FBB"/>
    <w:rsid w:val="007D3228"/>
    <w:rsid w:val="00816BE9"/>
    <w:rsid w:val="008347A4"/>
    <w:rsid w:val="00834B90"/>
    <w:rsid w:val="00840A6C"/>
    <w:rsid w:val="008675AB"/>
    <w:rsid w:val="008723AA"/>
    <w:rsid w:val="00874CAE"/>
    <w:rsid w:val="00894924"/>
    <w:rsid w:val="008D3A66"/>
    <w:rsid w:val="008E6435"/>
    <w:rsid w:val="0092501B"/>
    <w:rsid w:val="009256DC"/>
    <w:rsid w:val="00935FB7"/>
    <w:rsid w:val="00943CEA"/>
    <w:rsid w:val="00943DBF"/>
    <w:rsid w:val="009A36C7"/>
    <w:rsid w:val="009A6599"/>
    <w:rsid w:val="009B229F"/>
    <w:rsid w:val="009C45F8"/>
    <w:rsid w:val="009D6DCE"/>
    <w:rsid w:val="009D7596"/>
    <w:rsid w:val="009E794D"/>
    <w:rsid w:val="009F07E6"/>
    <w:rsid w:val="00A02ED4"/>
    <w:rsid w:val="00A669BE"/>
    <w:rsid w:val="00A8365A"/>
    <w:rsid w:val="00A8663E"/>
    <w:rsid w:val="00AA1DB3"/>
    <w:rsid w:val="00AB1498"/>
    <w:rsid w:val="00AC4F87"/>
    <w:rsid w:val="00AC7EA4"/>
    <w:rsid w:val="00AD3324"/>
    <w:rsid w:val="00AE5E2B"/>
    <w:rsid w:val="00B05CB8"/>
    <w:rsid w:val="00B14605"/>
    <w:rsid w:val="00B22DC7"/>
    <w:rsid w:val="00B2477F"/>
    <w:rsid w:val="00B26DD4"/>
    <w:rsid w:val="00B47E88"/>
    <w:rsid w:val="00B54A60"/>
    <w:rsid w:val="00B721BF"/>
    <w:rsid w:val="00BA5D72"/>
    <w:rsid w:val="00BC1EA8"/>
    <w:rsid w:val="00BC279D"/>
    <w:rsid w:val="00BD291D"/>
    <w:rsid w:val="00C07BC4"/>
    <w:rsid w:val="00C111B4"/>
    <w:rsid w:val="00C32525"/>
    <w:rsid w:val="00C41D53"/>
    <w:rsid w:val="00C61DBA"/>
    <w:rsid w:val="00C91620"/>
    <w:rsid w:val="00CA13A8"/>
    <w:rsid w:val="00CB08A5"/>
    <w:rsid w:val="00CE4E6A"/>
    <w:rsid w:val="00D32A2E"/>
    <w:rsid w:val="00D361CC"/>
    <w:rsid w:val="00DF3A1F"/>
    <w:rsid w:val="00E024DA"/>
    <w:rsid w:val="00E049CF"/>
    <w:rsid w:val="00E06D73"/>
    <w:rsid w:val="00E514EB"/>
    <w:rsid w:val="00E8335E"/>
    <w:rsid w:val="00E925B3"/>
    <w:rsid w:val="00EE3840"/>
    <w:rsid w:val="00F366A8"/>
    <w:rsid w:val="00F431CD"/>
    <w:rsid w:val="00F454AC"/>
    <w:rsid w:val="00F64C31"/>
    <w:rsid w:val="00F84FE3"/>
    <w:rsid w:val="00F91E30"/>
    <w:rsid w:val="00F96D0F"/>
    <w:rsid w:val="00FD15C1"/>
    <w:rsid w:val="00FD6783"/>
    <w:rsid w:val="00FF26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44C6F"/>
  <w15:docId w15:val="{DC1B8017-9DD8-41E1-AFFF-799228FD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36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365A"/>
  </w:style>
  <w:style w:type="paragraph" w:styleId="AltBilgi">
    <w:name w:val="footer"/>
    <w:basedOn w:val="Normal"/>
    <w:link w:val="AltBilgiChar"/>
    <w:uiPriority w:val="99"/>
    <w:unhideWhenUsed/>
    <w:rsid w:val="00A836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365A"/>
  </w:style>
  <w:style w:type="table" w:styleId="TabloKlavuzu">
    <w:name w:val="Table Grid"/>
    <w:basedOn w:val="NormalTablo"/>
    <w:uiPriority w:val="39"/>
    <w:rsid w:val="00A8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DBA"/>
    <w:pPr>
      <w:ind w:left="720"/>
      <w:contextualSpacing/>
    </w:pPr>
  </w:style>
  <w:style w:type="paragraph" w:customStyle="1" w:styleId="Default">
    <w:name w:val="Default"/>
    <w:rsid w:val="003B58DC"/>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C51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8598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İpek</dc:creator>
  <cp:keywords/>
  <dc:description/>
  <cp:lastModifiedBy>USER</cp:lastModifiedBy>
  <cp:revision>2</cp:revision>
  <dcterms:created xsi:type="dcterms:W3CDTF">2023-11-07T14:27:00Z</dcterms:created>
  <dcterms:modified xsi:type="dcterms:W3CDTF">2023-11-07T14:27:00Z</dcterms:modified>
  <cp:category/>
</cp:coreProperties>
</file>